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95B4C" w14:textId="108D1AF6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  <w:r>
        <w:rPr>
          <w:rFonts w:ascii="Constantia" w:hAnsi="Constantia"/>
          <w:b/>
          <w:noProof/>
          <w:color w:val="1F497D" w:themeColor="text2"/>
          <w:sz w:val="36"/>
          <w:lang w:eastAsia="ru-RU"/>
        </w:rPr>
        <w:drawing>
          <wp:inline distT="0" distB="0" distL="0" distR="0" wp14:anchorId="72C19E48" wp14:editId="397F336D">
            <wp:extent cx="3878580" cy="1040765"/>
            <wp:effectExtent l="0" t="0" r="7620" b="6985"/>
            <wp:docPr id="1" name="Рисунок 1" descr="C:\Users\BayramkulovaLA\Pictures\Logoblock_gerb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ramkulovaLA\Pictures\Logoblock_gerb_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021E4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2660F2E8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70538844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2D98D4DA" w14:textId="77777777" w:rsidR="007405B3" w:rsidRDefault="007405B3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20630E41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  <w:bookmarkStart w:id="0" w:name="_GoBack"/>
      <w:r w:rsidRPr="00C56820">
        <w:rPr>
          <w:rFonts w:ascii="Constantia" w:hAnsi="Constantia"/>
          <w:b/>
          <w:color w:val="1F497D" w:themeColor="text2"/>
          <w:sz w:val="36"/>
        </w:rPr>
        <w:t xml:space="preserve">Информационная брошюра </w:t>
      </w:r>
    </w:p>
    <w:p w14:paraId="5B1FED73" w14:textId="1E3B0E3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  <w:r w:rsidRPr="00C56820">
        <w:rPr>
          <w:rFonts w:ascii="Constantia" w:hAnsi="Constantia"/>
          <w:b/>
          <w:color w:val="1F497D" w:themeColor="text2"/>
          <w:sz w:val="36"/>
        </w:rPr>
        <w:t xml:space="preserve">для компаний-участников приоритетного проекта Минэкономразвития России «Поддержка частных высокотехнологических компаний-лидеров» </w:t>
      </w:r>
      <w:r>
        <w:rPr>
          <w:rFonts w:ascii="Constantia" w:hAnsi="Constantia"/>
          <w:b/>
          <w:color w:val="1F497D" w:themeColor="text2"/>
          <w:sz w:val="36"/>
        </w:rPr>
        <w:br/>
      </w:r>
      <w:r w:rsidRPr="00C56820">
        <w:rPr>
          <w:rFonts w:ascii="Constantia" w:hAnsi="Constantia"/>
          <w:b/>
          <w:color w:val="1F497D" w:themeColor="text2"/>
          <w:sz w:val="36"/>
        </w:rPr>
        <w:t xml:space="preserve">по реализуемым в России мерам </w:t>
      </w:r>
      <w:r w:rsidR="007B39CB">
        <w:rPr>
          <w:rFonts w:ascii="Constantia" w:hAnsi="Constantia"/>
          <w:b/>
          <w:color w:val="1F497D" w:themeColor="text2"/>
          <w:sz w:val="36"/>
        </w:rPr>
        <w:t xml:space="preserve">и инструментам </w:t>
      </w:r>
      <w:r w:rsidRPr="00C56820">
        <w:rPr>
          <w:rFonts w:ascii="Constantia" w:hAnsi="Constantia"/>
          <w:b/>
          <w:color w:val="1F497D" w:themeColor="text2"/>
          <w:sz w:val="36"/>
        </w:rPr>
        <w:t>поддержки компаний</w:t>
      </w:r>
    </w:p>
    <w:bookmarkEnd w:id="0"/>
    <w:p w14:paraId="4F9F9EAD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764CBC9C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78EC97BE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27864398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64DBE387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62B48C8E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43810D9C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48F3F456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51F158D7" w14:textId="77777777" w:rsidR="00C56820" w:rsidRDefault="00C56820" w:rsidP="00C56820">
      <w:pPr>
        <w:jc w:val="center"/>
        <w:rPr>
          <w:rFonts w:ascii="Constantia" w:hAnsi="Constantia"/>
          <w:b/>
          <w:color w:val="1F497D" w:themeColor="text2"/>
          <w:sz w:val="36"/>
        </w:rPr>
      </w:pPr>
    </w:p>
    <w:p w14:paraId="3EAB998E" w14:textId="7715324B" w:rsidR="006942FA" w:rsidRDefault="00C56820" w:rsidP="00C56820">
      <w:pPr>
        <w:jc w:val="center"/>
        <w:rPr>
          <w:rFonts w:ascii="Constantia" w:hAnsi="Constantia"/>
          <w:sz w:val="28"/>
        </w:rPr>
      </w:pPr>
      <w:r w:rsidRPr="00C56820">
        <w:rPr>
          <w:rFonts w:ascii="Constantia" w:hAnsi="Constantia"/>
          <w:sz w:val="28"/>
        </w:rPr>
        <w:t>Москва, 2016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70700435"/>
        <w:docPartObj>
          <w:docPartGallery w:val="Table of Contents"/>
          <w:docPartUnique/>
        </w:docPartObj>
      </w:sdtPr>
      <w:sdtContent>
        <w:p w14:paraId="0AA61A8D" w14:textId="5001944B" w:rsidR="00AB4FA7" w:rsidRPr="00721377" w:rsidRDefault="00AB4FA7" w:rsidP="00706829">
          <w:pPr>
            <w:pStyle w:val="af3"/>
            <w:rPr>
              <w:rFonts w:cs="Times New Roman"/>
              <w:sz w:val="28"/>
            </w:rPr>
          </w:pPr>
          <w:r w:rsidRPr="00721377">
            <w:rPr>
              <w:rFonts w:cs="Times New Roman"/>
            </w:rPr>
            <w:t>Оглавление</w:t>
          </w:r>
        </w:p>
        <w:p w14:paraId="3732C065" w14:textId="77777777" w:rsidR="00721377" w:rsidRPr="00721377" w:rsidRDefault="00AB4FA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r w:rsidRPr="00721377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721377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721377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67599789" w:history="1">
            <w:r w:rsidR="00721377" w:rsidRPr="00721377">
              <w:rPr>
                <w:rStyle w:val="a7"/>
                <w:rFonts w:ascii="Times New Roman" w:hAnsi="Times New Roman" w:cs="Times New Roman"/>
                <w:i/>
                <w:noProof/>
              </w:rPr>
              <w:t>Раздел 2. Развитие внеэкспортных направлений деятельности компании</w:t>
            </w:r>
            <w:r w:rsidR="00721377"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1377"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1377"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_Toc467599789 \h </w:instrText>
            </w:r>
            <w:r w:rsidR="00721377" w:rsidRPr="00721377">
              <w:rPr>
                <w:rFonts w:ascii="Times New Roman" w:hAnsi="Times New Roman" w:cs="Times New Roman"/>
                <w:noProof/>
                <w:webHidden/>
              </w:rPr>
            </w:r>
            <w:r w:rsidR="00721377"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21377" w:rsidRPr="0072137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21377"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0BC3E0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790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 Льготное кредитование и лизинг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_Toc467599790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663268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1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2.1.1. Программа 6,5% АО «Корпорации МСП»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_Toc467599791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A884F2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2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2.1.2. Проекты развития Фонда развития промышленности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_Toc467599792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00DE20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3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2.1.3. Займы Региональных Фондов развития промышленности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_Toc467599793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5663E5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4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2.1.4. Проекты консорциумов Фонда развития промышленности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_Toc467599794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42FBD1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5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2.1.5. Лизинговые проекты Фонда развития промышленности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_Toc467599795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C36089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6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2.1.6. Долговое финансирование проектов (УК «МИР» совместно с АО «МСП Банк» и АСИ)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_Toc467599796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5B4FEC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7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2.1.7. Поддержка проектов субъектов МСП направленных на развитие гражданских отраслей промышленности (АО «МСП банк» совместно с Фондом развития промышленности)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_Toc467599797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15D6A5" w14:textId="77777777" w:rsidR="00721377" w:rsidRPr="00721377" w:rsidRDefault="00721377">
          <w:pPr>
            <w:pStyle w:val="13"/>
            <w:tabs>
              <w:tab w:val="left" w:pos="660"/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798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2.2.</w:t>
            </w:r>
            <w:r w:rsidRPr="00721377">
              <w:rPr>
                <w:rFonts w:ascii="Times New Roman" w:hAnsi="Times New Roman" w:cs="Times New Roman"/>
                <w:noProof/>
              </w:rPr>
              <w:tab/>
            </w:r>
            <w:r w:rsidRPr="00721377">
              <w:rPr>
                <w:rStyle w:val="a7"/>
                <w:rFonts w:ascii="Times New Roman" w:hAnsi="Times New Roman" w:cs="Times New Roman"/>
                <w:noProof/>
              </w:rPr>
              <w:t>Участие в уставном капитале организации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_Toc467599798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D83D79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799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2.2.1. Многоканальное финансирование малых и средних предприятий (МСП) путем участия в капитале инициатора проекта (УК «Мир» совместно с АО «МСП Банк» и АСИ)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_Toc467599799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BB3A61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800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2.3. Гарантийная поддержка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_Toc467599800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BB5288" w14:textId="77777777" w:rsidR="00721377" w:rsidRPr="00721377" w:rsidRDefault="00721377">
          <w:pPr>
            <w:pStyle w:val="22"/>
            <w:tabs>
              <w:tab w:val="left" w:pos="1100"/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01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2.3.1.</w:t>
            </w:r>
            <w:r w:rsidRPr="00721377">
              <w:rPr>
                <w:rFonts w:ascii="Times New Roman" w:hAnsi="Times New Roman" w:cs="Times New Roman"/>
                <w:noProof/>
                <w:lang w:eastAsia="ru-RU"/>
              </w:rPr>
              <w:tab/>
            </w:r>
            <w:r w:rsidRPr="00721377">
              <w:rPr>
                <w:rStyle w:val="a7"/>
                <w:rFonts w:ascii="Times New Roman" w:hAnsi="Times New Roman" w:cs="Times New Roman"/>
                <w:noProof/>
              </w:rPr>
              <w:t xml:space="preserve">Гарантийная поддержка </w:t>
            </w:r>
            <w:r w:rsidRPr="00721377">
              <w:rPr>
                <w:rStyle w:val="a7"/>
                <w:rFonts w:ascii="Times New Roman" w:hAnsi="Times New Roman" w:cs="Times New Roman"/>
                <w:noProof/>
                <w:lang w:eastAsia="ja-JP"/>
              </w:rPr>
              <w:t>субъектов</w:t>
            </w:r>
            <w:r w:rsidRPr="00721377">
              <w:rPr>
                <w:rStyle w:val="a7"/>
                <w:rFonts w:ascii="Times New Roman" w:hAnsi="Times New Roman" w:cs="Times New Roman"/>
                <w:noProof/>
              </w:rPr>
              <w:t xml:space="preserve"> МСП в рамках Национальной гарантийной системы (АО «Корпорация МСП», АО «МСП банк», региональные гарантийные организации)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_Toc467599801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5A2D8E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802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2.4. Безвозвратная финансовая поддержка, в том числе субсидиарная и  отраслевая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_Toc467599802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928E0E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03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2.4.1. Субсидия на компенсацию части затрат на уплату процентов по кредитам, полученным в российских кредитных организациях в 2014-2016 гг. на реализацию новых комплексных инвестиционных проектов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_Toc467599803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609776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04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2.4.2. Субсидии организациям на компенсацию части затрат на НИОКР по приоритетным направлениям гражданской промышленности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_Toc467599804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9F64AE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805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2.5. Поддержка инновационных проектов, связанных с разработкой и коммерциализацией новой продукции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_Toc467599805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E646BE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06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2.5.1. Программа «Развитие» - программы поддержки высокотехнологичных секторов экономики (Фонд содействия инновациям)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_Toc467599806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34D791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07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2.5.2. Программа «Коммерциализация» - поддержка предприятий, завершивших НИОКР и планирующих создание или расширение и производства инновационной продукции  (Фонд содействия инновациям)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_Toc467599807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3EA8C6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08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2.5.3. Программа «Кооперация» - Поддержка инновационной деятельности в рамках взаимодействия крупных компаний с малым бизнесом (Фонд содействия инновациям)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_Toc467599808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DD7844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09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2.5.4. Субсидии организациям на компенсацию части затрат на НИОКР по приоритетным направлениям гражданской промышленности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_Toc467599809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5B955A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0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2.5.5. Содействие в коммерциализации проектов Фондом «Сколково»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_Toc467599810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7D96EE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1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2.5.6. Государственно-частное партнерство в научной сфере (Минобрнауки России)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_Toc467599811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13FE41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812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2.6. Поддержка участников государственных закупок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_Toc467599812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0DDCA1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3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2.6.1. Мероприятия по расширению доступа к закупкам компаний с государственным участием (АО «Корпорация МСП»)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_Toc467599813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D5DE3B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814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2.7. Консультационная, информационная и правовая поддержка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_Toc467599814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BB8427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5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2.7.1. Консультационная, информационная и правовая поддержка участников проектов Фонда «Сколково»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_Toc467599815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C9BCA2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6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2.7.2. Консультационный центр Фонда развития промышленности по информированию промышленных предприятий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_Toc467599816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568558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7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2.7.3. Государственная информационная система промышленности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_Toc467599817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46496C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8" w:history="1">
            <w:r w:rsidRPr="00721377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2.7.4. Институт уполномоченного по защите прав предпринимателей (бизнес-омбудсмен)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_Toc467599818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7BA6E0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19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2.7.5. Административная, методологическая и информационная поддержка компаний  (Агентство стратегических инициатив)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_Toc467599819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BDB5C5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820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2.8. Повышение кадрового потенциала и развитие кооперации бизнеса с образовательными учреждениями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_Toc467599820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F30A9B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21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2.8.1. Образовательная поддержка компаний (АО «Корпорация МСП»)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_Toc467599821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EA8D16" w14:textId="77777777" w:rsidR="00721377" w:rsidRPr="00721377" w:rsidRDefault="00721377">
          <w:pPr>
            <w:pStyle w:val="22"/>
            <w:tabs>
              <w:tab w:val="right" w:leader="dot" w:pos="10456"/>
            </w:tabs>
            <w:rPr>
              <w:rFonts w:ascii="Times New Roman" w:hAnsi="Times New Roman" w:cs="Times New Roman"/>
              <w:noProof/>
              <w:lang w:eastAsia="ru-RU"/>
            </w:rPr>
          </w:pPr>
          <w:hyperlink w:anchor="_Toc467599822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2.8.2. Государственно-частное партнерство в образовательной сфере (Минобрнауки России)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_Toc467599822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336858" w14:textId="77777777" w:rsidR="00721377" w:rsidRPr="00721377" w:rsidRDefault="00721377">
          <w:pPr>
            <w:pStyle w:val="13"/>
            <w:tabs>
              <w:tab w:val="right" w:leader="dot" w:pos="10456"/>
            </w:tabs>
            <w:rPr>
              <w:rFonts w:ascii="Times New Roman" w:hAnsi="Times New Roman" w:cs="Times New Roman"/>
              <w:noProof/>
            </w:rPr>
          </w:pPr>
          <w:hyperlink w:anchor="_Toc467599823" w:history="1">
            <w:r w:rsidRPr="00721377">
              <w:rPr>
                <w:rStyle w:val="a7"/>
                <w:rFonts w:ascii="Times New Roman" w:hAnsi="Times New Roman" w:cs="Times New Roman"/>
                <w:noProof/>
              </w:rPr>
              <w:t>2.9. Инфраструктура поддержки и сервисы для бизнеса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instrText xml:space="preserve"> PAGEREF _Toc467599823 \h </w:instrTex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72137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00E016" w14:textId="4B5E66E8" w:rsidR="00E11F02" w:rsidRPr="004E4A90" w:rsidRDefault="00AB4FA7">
          <w:r w:rsidRPr="00721377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  <w:p w14:paraId="215557B6" w14:textId="23FAFD01" w:rsidR="00AB4FA7" w:rsidRDefault="00EB48C3"/>
      </w:sdtContent>
    </w:sdt>
    <w:p w14:paraId="6A15B5EE" w14:textId="77777777" w:rsidR="002058ED" w:rsidRPr="002058ED" w:rsidRDefault="002058ED" w:rsidP="002058ED"/>
    <w:p w14:paraId="587BF161" w14:textId="77777777" w:rsidR="00841D94" w:rsidRPr="00841D94" w:rsidRDefault="00841D94" w:rsidP="00841D94"/>
    <w:p w14:paraId="6759E8D9" w14:textId="77777777" w:rsidR="002B6DE3" w:rsidRDefault="002B6DE3" w:rsidP="002B6DE3">
      <w:pPr>
        <w:ind w:left="1418" w:hanging="1058"/>
      </w:pPr>
    </w:p>
    <w:p w14:paraId="7F46BBA6" w14:textId="77777777" w:rsidR="002B6DE3" w:rsidRPr="002B6DE3" w:rsidRDefault="002B6DE3" w:rsidP="002B6DE3">
      <w:pPr>
        <w:sectPr w:rsidR="002B6DE3" w:rsidRPr="002B6DE3" w:rsidSect="0025789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FB4124" w14:textId="040E976C" w:rsidR="007B39CB" w:rsidRPr="007B39CB" w:rsidRDefault="009D6060" w:rsidP="00B977CF">
      <w:pPr>
        <w:pStyle w:val="11"/>
        <w:rPr>
          <w:i/>
          <w:color w:val="E36C0A" w:themeColor="accent6" w:themeShade="BF"/>
        </w:rPr>
      </w:pPr>
      <w:bookmarkStart w:id="1" w:name="_Toc458600381"/>
      <w:bookmarkStart w:id="2" w:name="_Toc467599789"/>
      <w:r>
        <w:rPr>
          <w:i/>
          <w:color w:val="E36C0A" w:themeColor="accent6" w:themeShade="BF"/>
        </w:rPr>
        <w:lastRenderedPageBreak/>
        <w:t xml:space="preserve">Раздел </w:t>
      </w:r>
      <w:r w:rsidR="007B39CB" w:rsidRPr="007B39CB">
        <w:rPr>
          <w:i/>
          <w:color w:val="E36C0A" w:themeColor="accent6" w:themeShade="BF"/>
        </w:rPr>
        <w:t xml:space="preserve">2. Развитие </w:t>
      </w:r>
      <w:proofErr w:type="spellStart"/>
      <w:r w:rsidR="007B39CB">
        <w:rPr>
          <w:i/>
          <w:color w:val="E36C0A" w:themeColor="accent6" w:themeShade="BF"/>
        </w:rPr>
        <w:t>внеэкспортных</w:t>
      </w:r>
      <w:proofErr w:type="spellEnd"/>
      <w:r w:rsidR="007B39CB">
        <w:rPr>
          <w:i/>
          <w:color w:val="E36C0A" w:themeColor="accent6" w:themeShade="BF"/>
        </w:rPr>
        <w:t xml:space="preserve"> направлений </w:t>
      </w:r>
      <w:r w:rsidR="007B39CB" w:rsidRPr="007B39CB">
        <w:rPr>
          <w:i/>
          <w:color w:val="E36C0A" w:themeColor="accent6" w:themeShade="BF"/>
        </w:rPr>
        <w:t>деятельности компании</w:t>
      </w:r>
      <w:bookmarkEnd w:id="2"/>
    </w:p>
    <w:p w14:paraId="09189EB4" w14:textId="1B2C2BAE" w:rsidR="0025789A" w:rsidRPr="007A0309" w:rsidRDefault="00B44EB8" w:rsidP="00B977CF">
      <w:pPr>
        <w:pStyle w:val="11"/>
      </w:pPr>
      <w:bookmarkStart w:id="3" w:name="_Toc467599790"/>
      <w:r w:rsidRPr="007A0309">
        <w:t>2.</w:t>
      </w:r>
      <w:r w:rsidR="007A0309" w:rsidRPr="007A0309">
        <w:t>1.</w:t>
      </w:r>
      <w:r w:rsidRPr="007A0309">
        <w:t xml:space="preserve"> </w:t>
      </w:r>
      <w:r w:rsidR="00020227" w:rsidRPr="007A0309">
        <w:t>Льготное кредитование и лизинг</w:t>
      </w:r>
      <w:bookmarkEnd w:id="1"/>
      <w:bookmarkEnd w:id="3"/>
    </w:p>
    <w:p w14:paraId="5B2A78D9" w14:textId="7D563BC3" w:rsidR="007405B3" w:rsidRPr="007A0309" w:rsidRDefault="007A0309" w:rsidP="001E53AB">
      <w:pPr>
        <w:pStyle w:val="20"/>
        <w:rPr>
          <w:sz w:val="18"/>
        </w:rPr>
      </w:pPr>
      <w:bookmarkStart w:id="4" w:name="_Toc467599791"/>
      <w:r>
        <w:t>2</w:t>
      </w:r>
      <w:r w:rsidRPr="00B977CF">
        <w:t xml:space="preserve">.1.1. </w:t>
      </w:r>
      <w:r w:rsidR="003A066B" w:rsidRPr="00B977CF">
        <w:t>Программа 6,5% АО «Корпорации МСП»</w:t>
      </w:r>
      <w:bookmarkEnd w:id="4"/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  <w:gridCol w:w="2738"/>
        <w:gridCol w:w="97"/>
        <w:gridCol w:w="2323"/>
      </w:tblGrid>
      <w:tr w:rsidR="00020227" w14:paraId="18591537" w14:textId="77777777" w:rsidTr="00CA5572">
        <w:tc>
          <w:tcPr>
            <w:tcW w:w="5070" w:type="dxa"/>
            <w:shd w:val="clear" w:color="auto" w:fill="DAEEF3" w:themeFill="accent5" w:themeFillTint="33"/>
            <w:vAlign w:val="center"/>
          </w:tcPr>
          <w:p w14:paraId="744EE11E" w14:textId="77777777" w:rsidR="00020227" w:rsidRPr="00020227" w:rsidRDefault="00020227" w:rsidP="00783F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111F294C" w14:textId="501D95C9" w:rsidR="00020227" w:rsidRPr="00020227" w:rsidRDefault="00020227" w:rsidP="003A066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 w:rsidR="003A066B"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 w:rsidR="003A066B"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получени</w:t>
            </w:r>
            <w:r w:rsidR="003A066B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поддержки</w:t>
            </w:r>
          </w:p>
        </w:tc>
        <w:tc>
          <w:tcPr>
            <w:tcW w:w="2738" w:type="dxa"/>
            <w:shd w:val="clear" w:color="auto" w:fill="DAEEF3" w:themeFill="accent5" w:themeFillTint="33"/>
            <w:vAlign w:val="center"/>
          </w:tcPr>
          <w:p w14:paraId="73800393" w14:textId="360BB0FA" w:rsidR="00020227" w:rsidRPr="00020227" w:rsidRDefault="00020227" w:rsidP="0002022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2420" w:type="dxa"/>
            <w:gridSpan w:val="2"/>
            <w:shd w:val="clear" w:color="auto" w:fill="DAEEF3" w:themeFill="accent5" w:themeFillTint="33"/>
            <w:vAlign w:val="center"/>
          </w:tcPr>
          <w:p w14:paraId="11161CBC" w14:textId="77777777" w:rsidR="00020227" w:rsidRPr="00020227" w:rsidRDefault="00020227" w:rsidP="00783F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020227" w:rsidRPr="00020227" w14:paraId="29F2A877" w14:textId="77777777" w:rsidTr="00020227">
        <w:tc>
          <w:tcPr>
            <w:tcW w:w="5070" w:type="dxa"/>
          </w:tcPr>
          <w:p w14:paraId="7CDEA003" w14:textId="633B91BE" w:rsidR="00020227" w:rsidRPr="00020227" w:rsidRDefault="00020227" w:rsidP="001177CB">
            <w:pPr>
              <w:pStyle w:val="ad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t>Целевое использование кредитов</w:t>
            </w:r>
          </w:p>
          <w:p w14:paraId="799137BD" w14:textId="0A99F4ED" w:rsid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Инвестиционные цели: финансирование мероприятий в приоритетных отраслях  по приобретению основных средств, модернизации и реконструкции производства, запуск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новых </w:t>
            </w: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проектов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, </w:t>
            </w: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производств. </w:t>
            </w:r>
          </w:p>
          <w:p w14:paraId="03AD95D8" w14:textId="53145475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Допускается финансирование текущих расходов, связанных с реализацией инвестиционного проекта (не более 30% от совокупной величины инвестиционных кредитов)</w:t>
            </w:r>
            <w:r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; </w:t>
            </w: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пополнение оборотных средств.</w:t>
            </w:r>
            <w:r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  <w:p w14:paraId="355A3199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К приоритетным отраслям относятся:</w:t>
            </w:r>
          </w:p>
          <w:p w14:paraId="602D81EA" w14:textId="77777777" w:rsidR="00020227" w:rsidRPr="00020227" w:rsidRDefault="00020227" w:rsidP="001177CB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высокотехнологичные проекты;</w:t>
            </w:r>
          </w:p>
          <w:p w14:paraId="4CDDC4D9" w14:textId="77777777" w:rsidR="00020227" w:rsidRPr="00020227" w:rsidRDefault="00020227" w:rsidP="001177CB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сельское хозяйство/ предоставление услуг в этой области;</w:t>
            </w:r>
          </w:p>
          <w:p w14:paraId="72D5A6AD" w14:textId="77777777" w:rsidR="00020227" w:rsidRPr="00020227" w:rsidRDefault="00020227" w:rsidP="001177CB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обрабатывающее производство, в </w:t>
            </w:r>
            <w:proofErr w:type="spellStart"/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lastRenderedPageBreak/>
              <w:t>т.ч</w:t>
            </w:r>
            <w:proofErr w:type="spellEnd"/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. производство пищевых продуктов, первичная и последующая переработка с/х продуктов;</w:t>
            </w:r>
          </w:p>
          <w:p w14:paraId="09681FA1" w14:textId="77777777" w:rsidR="00020227" w:rsidRPr="00020227" w:rsidRDefault="00020227" w:rsidP="001177CB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производство и распределение электроэнергии, газа и воды;</w:t>
            </w:r>
          </w:p>
          <w:p w14:paraId="7A9222CD" w14:textId="77777777" w:rsidR="00020227" w:rsidRPr="00020227" w:rsidRDefault="00020227" w:rsidP="001177CB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строительство, транспорт и связь;</w:t>
            </w:r>
          </w:p>
          <w:p w14:paraId="534DFEF8" w14:textId="77777777" w:rsidR="00020227" w:rsidRPr="00020227" w:rsidRDefault="00020227" w:rsidP="001177CB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внутренний туризм.</w:t>
            </w:r>
          </w:p>
          <w:p w14:paraId="67A72676" w14:textId="77777777" w:rsidR="00020227" w:rsidRPr="00020227" w:rsidRDefault="00020227" w:rsidP="001177CB">
            <w:pPr>
              <w:pStyle w:val="ad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t>Размер кредита</w:t>
            </w:r>
          </w:p>
          <w:p w14:paraId="127B5BA8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От 50 млн. рублей до 1 млрд. рублей. </w:t>
            </w:r>
          </w:p>
          <w:p w14:paraId="2177E6E4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Общий размер кредитных средств, привлеченных одним конечным заемщиком в рамках Программы, не может превышать  4 млрд. рублей.</w:t>
            </w:r>
            <w:r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  <w:p w14:paraId="0FE18EC6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</w:p>
          <w:p w14:paraId="5B2F0284" w14:textId="77777777" w:rsidR="00020227" w:rsidRPr="00020227" w:rsidRDefault="00020227" w:rsidP="001177CB">
            <w:pPr>
              <w:pStyle w:val="ad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t>Форма кредитования:</w:t>
            </w:r>
            <w:r w:rsidRPr="00020227"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  <w:p w14:paraId="358071D2" w14:textId="77777777" w:rsidR="00020227" w:rsidRPr="00020227" w:rsidRDefault="00020227" w:rsidP="001177CB">
            <w:pPr>
              <w:pStyle w:val="ad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кредит; </w:t>
            </w:r>
          </w:p>
          <w:p w14:paraId="1B9B6666" w14:textId="77777777" w:rsidR="00020227" w:rsidRPr="00020227" w:rsidRDefault="00020227" w:rsidP="001177CB">
            <w:pPr>
              <w:pStyle w:val="ad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proofErr w:type="spellStart"/>
            <w:r w:rsidRPr="00020227"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невозобновляемая</w:t>
            </w:r>
            <w:proofErr w:type="spellEnd"/>
            <w:r w:rsidRPr="00020227"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кредитная линия; </w:t>
            </w:r>
          </w:p>
          <w:p w14:paraId="33B41A1E" w14:textId="77777777" w:rsidR="00020227" w:rsidRPr="00020227" w:rsidRDefault="00020227" w:rsidP="001177CB">
            <w:pPr>
              <w:pStyle w:val="ad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возобновляемая кредитная линия.</w:t>
            </w: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  <w:p w14:paraId="1F5ABA2E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</w:p>
          <w:p w14:paraId="76A542E9" w14:textId="77777777" w:rsidR="00020227" w:rsidRPr="00020227" w:rsidRDefault="00020227" w:rsidP="001177CB">
            <w:pPr>
              <w:pStyle w:val="ad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t>Сроки кредитования</w:t>
            </w: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 </w:t>
            </w:r>
          </w:p>
          <w:p w14:paraId="3D04DA6F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На усмотрение Уполномоченного банка (кредит может быть предоставлен на срок более 3 лет, при этом срок льготного фондирования по Программе не должен превышать 3 года)</w:t>
            </w:r>
            <w:r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. </w:t>
            </w:r>
          </w:p>
          <w:p w14:paraId="7E3C9C7A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</w:p>
          <w:p w14:paraId="764BF173" w14:textId="10968303" w:rsidR="00020227" w:rsidRPr="00020227" w:rsidRDefault="00020227" w:rsidP="001177CB">
            <w:pPr>
              <w:pStyle w:val="ad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 w:firstLine="218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t>Доля финансирования инвестиционного проекта за счет заемных средств</w:t>
            </w:r>
          </w:p>
          <w:p w14:paraId="5A7AAFA7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lastRenderedPageBreak/>
              <w:t>1)</w:t>
            </w:r>
            <w:r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Не более 80% - для инвестиционных кредитов в размере более 500 млн. рублей и инвестиционных кредитов независимо от размера кредита, погашение основного долга по которым предусматривается за счет денежного потока, производимого за счет реализации цели кредитования без учета доходов от текущей деятельности конечного заемщика. </w:t>
            </w:r>
          </w:p>
          <w:p w14:paraId="2FB182A5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2) Без ограничений – для прочих инвестиционных проектов</w:t>
            </w:r>
            <w:r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.</w:t>
            </w:r>
          </w:p>
          <w:p w14:paraId="2BE91056" w14:textId="77777777" w:rsidR="00BD0791" w:rsidRDefault="00BD0791" w:rsidP="001177CB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91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</w:pPr>
          </w:p>
          <w:p w14:paraId="27247F39" w14:textId="77777777" w:rsidR="00BD0791" w:rsidRPr="00BD0791" w:rsidRDefault="00BD0791" w:rsidP="001177CB">
            <w:pPr>
              <w:jc w:val="both"/>
              <w:rPr>
                <w:lang w:eastAsia="ru-RU"/>
              </w:rPr>
            </w:pPr>
          </w:p>
          <w:p w14:paraId="05FCC5DD" w14:textId="77777777" w:rsidR="00020227" w:rsidRPr="00020227" w:rsidRDefault="00020227" w:rsidP="001177CB">
            <w:pPr>
              <w:pStyle w:val="ad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491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</w:pPr>
            <w:r w:rsidRPr="00020227"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t xml:space="preserve">Требования к инвестиционным проектам  </w:t>
            </w:r>
          </w:p>
          <w:p w14:paraId="4D3F5619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proofErr w:type="gramStart"/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Для инвестиционных кредитов в размере более 500 млн. рублей и инвестиционных кредитов независимо от размера кредита, погашение основного долга по которым предусматривается за счет денежного потока, производимого за счет реализации цели кредитования без учета доходов от текущей деятельности конечного заемщика: o чистая приведенная стоимость инвестиционного проекта является положительной o внутренняя норма рентабельности превышает выбранную ставку дисконтирования.</w:t>
            </w:r>
            <w:proofErr w:type="gramEnd"/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 Для прочих инвестиционных проектов требования не устанавливаются</w:t>
            </w:r>
            <w:r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  <w:p w14:paraId="11D6DA5F" w14:textId="77777777" w:rsidR="00020227" w:rsidRPr="00020227" w:rsidRDefault="00020227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</w:p>
          <w:p w14:paraId="7A842774" w14:textId="77777777" w:rsidR="00020227" w:rsidRDefault="00020227" w:rsidP="001177CB">
            <w:pPr>
              <w:pStyle w:val="ad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bdr w:val="nil"/>
                <w:lang w:eastAsia="ru-RU"/>
              </w:rPr>
            </w:pPr>
            <w:r w:rsidRPr="003A066B"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lastRenderedPageBreak/>
              <w:t>Процентные ставки по кредитам</w:t>
            </w:r>
            <w:r w:rsidRPr="003A066B">
              <w:rPr>
                <w:rFonts w:eastAsia="Calibri" w:cs="Times New Roman"/>
                <w:b/>
                <w:color w:val="000000"/>
                <w:sz w:val="26"/>
                <w:szCs w:val="26"/>
                <w:bdr w:val="nil"/>
                <w:lang w:eastAsia="ru-RU"/>
              </w:rPr>
              <w:t xml:space="preserve"> </w:t>
            </w:r>
          </w:p>
          <w:p w14:paraId="54015075" w14:textId="77777777" w:rsidR="00842CC5" w:rsidRPr="00842CC5" w:rsidRDefault="00842CC5" w:rsidP="001177CB">
            <w:pPr>
              <w:jc w:val="both"/>
              <w:rPr>
                <w:lang w:eastAsia="ru-RU"/>
              </w:rPr>
            </w:pPr>
          </w:p>
          <w:p w14:paraId="6DEDA408" w14:textId="77777777" w:rsidR="003A066B" w:rsidRDefault="003A066B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Конечная ставка для заемщиков субъектов малого бизнеса – 11%, среднего бизнеса - 10% .</w:t>
            </w:r>
          </w:p>
          <w:p w14:paraId="50BABC3E" w14:textId="77777777" w:rsidR="003A066B" w:rsidRPr="00020227" w:rsidRDefault="003A066B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</w:p>
          <w:p w14:paraId="417C93B6" w14:textId="77777777" w:rsidR="003A066B" w:rsidRDefault="003A066B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Процентная ставка устанавливается исходя из следующего правила:</w:t>
            </w:r>
          </w:p>
          <w:p w14:paraId="1824AD14" w14:textId="08784D98" w:rsidR="00020227" w:rsidRPr="00020227" w:rsidRDefault="003A066B" w:rsidP="001177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н</w:t>
            </w:r>
            <w:r w:rsidR="00020227"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е выше уровня процентной ставки,</w:t>
            </w:r>
            <w:r w:rsidR="00020227" w:rsidRPr="000202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="00020227"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установленной Банком России по кредитам Банка России (6,5%), обеспеченным поручительствами Корпорации, предоставляемым уполномоченным банкам, увеличенной на размер комиссионного вознаграждения Корпорации (0,5%) при предоставлении поручительства Корпорации за уполномоченные банки перед Банком России, плюс 3,0 % годовых (при условии, что конечным заемщиком является субъект среднего предпринимательства) или 4,0 % годовых (при условии, что конечным заемщиком является субъект малого предпринимательства).</w:t>
            </w:r>
            <w:r w:rsidR="00020227"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5386" w:type="dxa"/>
            <w:vAlign w:val="center"/>
          </w:tcPr>
          <w:p w14:paraId="52109C99" w14:textId="19C2B430" w:rsidR="00020227" w:rsidRPr="003A066B" w:rsidRDefault="00D420F1" w:rsidP="001177CB">
            <w:pPr>
              <w:pStyle w:val="ad"/>
              <w:numPr>
                <w:ilvl w:val="0"/>
                <w:numId w:val="21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Кто может воспользоваться</w:t>
            </w:r>
          </w:p>
          <w:p w14:paraId="62548C98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Предприятие относится к категории субъектов МСП в соответствии  с требованиями </w:t>
            </w:r>
            <w:hyperlink w:anchor="фз209" w:history="1">
              <w:r w:rsidRPr="000202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Федерального закона «О развитии малого и среднего предпринимательства в Российской Федерации» от 24.07.2007 № 209-ФЗ</w:t>
              </w:r>
            </w:hyperlink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958E3EF" w14:textId="77777777" w:rsidR="00020227" w:rsidRPr="003A066B" w:rsidRDefault="00020227" w:rsidP="001177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7E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A06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E53AB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за предшествующий год:</w:t>
            </w:r>
          </w:p>
          <w:p w14:paraId="422D20D7" w14:textId="77777777" w:rsidR="00020227" w:rsidRPr="003A066B" w:rsidRDefault="00020227" w:rsidP="001177CB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066B">
              <w:rPr>
                <w:rFonts w:cs="Times New Roman"/>
                <w:sz w:val="26"/>
                <w:szCs w:val="26"/>
              </w:rPr>
              <w:t>микропредприятия</w:t>
            </w:r>
            <w:proofErr w:type="spellEnd"/>
            <w:r w:rsidRPr="003A066B">
              <w:rPr>
                <w:rFonts w:cs="Times New Roman"/>
                <w:sz w:val="26"/>
                <w:szCs w:val="26"/>
              </w:rPr>
              <w:t xml:space="preserve"> - до 15 чел.;</w:t>
            </w:r>
          </w:p>
          <w:p w14:paraId="5851A9DA" w14:textId="77777777" w:rsidR="00020227" w:rsidRPr="003A066B" w:rsidRDefault="00020227" w:rsidP="001177CB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малые предприятия - до 100 чел.;</w:t>
            </w:r>
          </w:p>
          <w:p w14:paraId="4FEDF08D" w14:textId="77777777" w:rsidR="00020227" w:rsidRPr="003A066B" w:rsidRDefault="00020227" w:rsidP="001177CB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средние предприятия - до 250 чел.</w:t>
            </w:r>
          </w:p>
          <w:p w14:paraId="763241B0" w14:textId="77777777" w:rsidR="00020227" w:rsidRPr="003A066B" w:rsidRDefault="00020227" w:rsidP="001177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7E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3A06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E53AB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без НДС за предшествующий год:</w:t>
            </w:r>
          </w:p>
          <w:p w14:paraId="010EEF6F" w14:textId="77777777" w:rsidR="00020227" w:rsidRPr="003A066B" w:rsidRDefault="00020227" w:rsidP="001177CB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066B">
              <w:rPr>
                <w:rFonts w:cs="Times New Roman"/>
                <w:sz w:val="26"/>
                <w:szCs w:val="26"/>
              </w:rPr>
              <w:t>микропредприятия</w:t>
            </w:r>
            <w:proofErr w:type="spellEnd"/>
            <w:r w:rsidRPr="003A066B">
              <w:rPr>
                <w:rFonts w:cs="Times New Roman"/>
                <w:sz w:val="26"/>
                <w:szCs w:val="26"/>
              </w:rPr>
              <w:t xml:space="preserve"> - до 120 млн. руб.;</w:t>
            </w:r>
          </w:p>
          <w:p w14:paraId="3504176B" w14:textId="77777777" w:rsidR="00020227" w:rsidRPr="003A066B" w:rsidRDefault="00020227" w:rsidP="001177CB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малые предприятия - до 800 млн. руб.;</w:t>
            </w:r>
          </w:p>
          <w:p w14:paraId="79033025" w14:textId="77777777" w:rsidR="00020227" w:rsidRPr="003A066B" w:rsidRDefault="00020227" w:rsidP="001177CB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lastRenderedPageBreak/>
              <w:t>средние предприятия - до 2 млрд. руб.</w:t>
            </w:r>
          </w:p>
          <w:p w14:paraId="0A5B03B4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Для юридических лиц дополнительно:</w:t>
            </w:r>
          </w:p>
          <w:p w14:paraId="60A9BCAC" w14:textId="77777777" w:rsidR="00020227" w:rsidRPr="003A066B" w:rsidRDefault="00020227" w:rsidP="001177CB">
            <w:pPr>
              <w:pStyle w:val="ad"/>
              <w:numPr>
                <w:ilvl w:val="0"/>
                <w:numId w:val="24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суммарная доля участия РФ, субъектов РФ,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АИФ, состав имущества ЗПИФ, состав общего имущества инвестиционных товариществ) должна составлять не более 25%;</w:t>
            </w:r>
          </w:p>
          <w:p w14:paraId="6AB7F9BC" w14:textId="77777777" w:rsidR="00020227" w:rsidRPr="003A066B" w:rsidRDefault="00020227" w:rsidP="001177CB">
            <w:pPr>
              <w:pStyle w:val="ad"/>
              <w:numPr>
                <w:ilvl w:val="0"/>
                <w:numId w:val="24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 xml:space="preserve">суммарная доля участия юридических лиц, не являющихся субъектами МСП, или иностранных юридических лиц должна составлять не более 49 % (данное ограничение не применяется в случаях, установленных </w:t>
            </w:r>
            <w:hyperlink w:anchor="фз209" w:history="1">
              <w:r w:rsidRPr="003A066B">
                <w:rPr>
                  <w:rFonts w:cs="Times New Roman"/>
                  <w:sz w:val="26"/>
                  <w:szCs w:val="26"/>
                </w:rPr>
                <w:t>Федеральным законом от 24.07.2007 № 209-ФЗ</w:t>
              </w:r>
            </w:hyperlink>
            <w:r w:rsidRPr="003A066B">
              <w:rPr>
                <w:rFonts w:cs="Times New Roman"/>
                <w:sz w:val="26"/>
                <w:szCs w:val="26"/>
              </w:rPr>
              <w:t xml:space="preserve"> «О развитии малого и среднего предпринимательства в Российской Федерации»).</w:t>
            </w:r>
          </w:p>
          <w:p w14:paraId="2EF486AD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F6B78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Не предоставляется финансирование следующим видам субъектов МСП:</w:t>
            </w:r>
          </w:p>
          <w:p w14:paraId="172AC585" w14:textId="77777777" w:rsidR="00020227" w:rsidRPr="003A066B" w:rsidRDefault="00020227" w:rsidP="001177CB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кредитным и страховым организациям, в том числе небанковским кредитным организациям, инвестиционным фондам, негосударственным пенсионным фондам, профессиональным участникам рынка ценных бумаг, ломбардам;</w:t>
            </w:r>
          </w:p>
          <w:p w14:paraId="5EE83A95" w14:textId="77777777" w:rsidR="00020227" w:rsidRPr="003A066B" w:rsidRDefault="00020227" w:rsidP="001177CB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 xml:space="preserve">участникам соглашений о разделе </w:t>
            </w:r>
            <w:r w:rsidRPr="003A066B">
              <w:rPr>
                <w:rFonts w:cs="Times New Roman"/>
                <w:sz w:val="26"/>
                <w:szCs w:val="26"/>
              </w:rPr>
              <w:lastRenderedPageBreak/>
              <w:t>продукции;</w:t>
            </w:r>
          </w:p>
          <w:p w14:paraId="0E1C59F9" w14:textId="77777777" w:rsidR="00020227" w:rsidRPr="003A066B" w:rsidRDefault="00020227" w:rsidP="001177CB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предприятиям игорного бизнеса;</w:t>
            </w:r>
          </w:p>
          <w:p w14:paraId="70B451E3" w14:textId="77777777" w:rsidR="00020227" w:rsidRPr="003A066B" w:rsidRDefault="00020227" w:rsidP="001177CB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предприятиям, осуществляющим производство и/или реализацию подакцизных товаров, а также добычу и/или реализацию полезных ископаемых (за исключением общераспространенных полезных ископаемых);</w:t>
            </w:r>
          </w:p>
          <w:p w14:paraId="50B666A7" w14:textId="77777777" w:rsidR="00020227" w:rsidRPr="003A066B" w:rsidRDefault="00020227" w:rsidP="001177CB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нерезидентам РФ.</w:t>
            </w:r>
          </w:p>
          <w:p w14:paraId="008CF1CF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3A253D35" w14:textId="77777777" w:rsidR="00020227" w:rsidRPr="00020227" w:rsidRDefault="00020227" w:rsidP="0011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АО «Корпорация МСП»</w:t>
            </w:r>
          </w:p>
          <w:p w14:paraId="41A9FE22" w14:textId="77777777" w:rsidR="00020227" w:rsidRPr="00020227" w:rsidRDefault="00020227" w:rsidP="0011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74887" w14:textId="77777777" w:rsidR="00020227" w:rsidRPr="00020227" w:rsidRDefault="00020227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В программе участвуют следующие </w:t>
            </w:r>
            <w:r w:rsidRPr="00CA5572">
              <w:rPr>
                <w:rFonts w:ascii="Times New Roman" w:hAnsi="Times New Roman" w:cs="Times New Roman"/>
                <w:b/>
                <w:sz w:val="26"/>
                <w:szCs w:val="26"/>
              </w:rPr>
              <w:t>уполномоченные банки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DF62548" w14:textId="29190136" w:rsidR="00020227" w:rsidRPr="00020227" w:rsidRDefault="003A066B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ПАО Сбербанк</w:t>
            </w:r>
          </w:p>
          <w:p w14:paraId="57010483" w14:textId="7ED6BE82" w:rsidR="00020227" w:rsidRPr="00020227" w:rsidRDefault="003A066B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Банк ВТБ (ПАО)</w:t>
            </w:r>
          </w:p>
          <w:p w14:paraId="5D16E8C2" w14:textId="57F63A44" w:rsidR="00020227" w:rsidRPr="00020227" w:rsidRDefault="003A066B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2EC4C24" w14:textId="254DC90F" w:rsidR="00020227" w:rsidRPr="00020227" w:rsidRDefault="003A066B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ПАО «Промсвязьбанк»</w:t>
            </w:r>
          </w:p>
          <w:p w14:paraId="4E31EFF9" w14:textId="0A64A6B2" w:rsidR="00020227" w:rsidRPr="00020227" w:rsidRDefault="003A066B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АО «Альфа-Банк»</w:t>
            </w:r>
          </w:p>
          <w:p w14:paraId="6CCFF6B3" w14:textId="55BE09D8" w:rsidR="00020227" w:rsidRPr="00020227" w:rsidRDefault="003A066B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АО «Банк ГПБ»</w:t>
            </w:r>
          </w:p>
          <w:p w14:paraId="013829AB" w14:textId="72D0F7C4" w:rsidR="00020227" w:rsidRPr="00020227" w:rsidRDefault="00020227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7. ПАО 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Росбанк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2A3232A" w14:textId="625BB238" w:rsidR="00020227" w:rsidRPr="00020227" w:rsidRDefault="003A066B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АО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«Райффайзенбанк»</w:t>
            </w:r>
          </w:p>
          <w:p w14:paraId="2788FC3E" w14:textId="4A675D3F" w:rsidR="00020227" w:rsidRPr="00020227" w:rsidRDefault="00020227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9. ПАО 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Банк 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«ФК Открытие»</w:t>
            </w:r>
          </w:p>
          <w:p w14:paraId="4D41B0BD" w14:textId="2A27A665" w:rsidR="00020227" w:rsidRPr="00020227" w:rsidRDefault="00020227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ВТБ 24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C2610CF" w14:textId="3ABD2D47" w:rsidR="00020227" w:rsidRPr="00020227" w:rsidRDefault="00020227" w:rsidP="00117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="003A066B"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ПАО 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РНКБ</w:t>
            </w:r>
            <w:r w:rsidR="003A06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23" w:type="dxa"/>
          </w:tcPr>
          <w:p w14:paraId="0B5FC05A" w14:textId="3F504923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Официальный сайт: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Pr="00020227">
                <w:rPr>
                  <w:rFonts w:ascii="Times New Roman" w:hAnsi="Times New Roman" w:cs="Times New Roman"/>
                  <w:sz w:val="26"/>
                  <w:szCs w:val="26"/>
                </w:rPr>
                <w:t>corpmsp.ru</w:t>
              </w:r>
            </w:hyperlink>
            <w:r w:rsid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7362E66D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EEA78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06E5D5A3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Почтовый адрес: 109074, г. Москва, Славянская площадь, д.4, стр.1</w:t>
            </w:r>
          </w:p>
          <w:p w14:paraId="3A41921A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Телефон: +7(495)6989800</w:t>
            </w:r>
          </w:p>
          <w:p w14:paraId="0C4EED7E" w14:textId="77777777" w:rsid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Факс:</w:t>
            </w:r>
          </w:p>
          <w:p w14:paraId="008EB8A8" w14:textId="4AF9B405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+7(495)6989801</w:t>
            </w:r>
          </w:p>
          <w:p w14:paraId="7E4EA3E6" w14:textId="77777777" w:rsidR="00020227" w:rsidRPr="00020227" w:rsidRDefault="00020227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почта: </w:t>
            </w:r>
            <w:hyperlink r:id="rId12" w:history="1">
              <w:r w:rsidRPr="000202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info@corpmsp.ru</w:t>
              </w:r>
            </w:hyperlink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DDC6CDF" w14:textId="77777777" w:rsidR="009D6060" w:rsidRDefault="009D6060" w:rsidP="009D6060">
      <w:bookmarkStart w:id="5" w:name="_2.1.2._Проекты_развития"/>
      <w:bookmarkEnd w:id="5"/>
    </w:p>
    <w:p w14:paraId="5D705F61" w14:textId="77777777" w:rsidR="009D6060" w:rsidRDefault="009D6060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</w:rPr>
      </w:pPr>
      <w:r>
        <w:br w:type="page"/>
      </w:r>
    </w:p>
    <w:p w14:paraId="076B0BE1" w14:textId="6C4991EF" w:rsidR="007405B3" w:rsidRPr="007A0309" w:rsidRDefault="007A0309" w:rsidP="001E53AB">
      <w:pPr>
        <w:pStyle w:val="20"/>
      </w:pPr>
      <w:bookmarkStart w:id="6" w:name="_Toc467599792"/>
      <w:r w:rsidRPr="007A0309">
        <w:lastRenderedPageBreak/>
        <w:t xml:space="preserve">2.1.2. </w:t>
      </w:r>
      <w:r w:rsidR="003A066B" w:rsidRPr="007A0309">
        <w:t>Проекты развития Фонда развития промышленности</w:t>
      </w:r>
      <w:bookmarkEnd w:id="6"/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  <w:gridCol w:w="2835"/>
        <w:gridCol w:w="2323"/>
      </w:tblGrid>
      <w:tr w:rsidR="003A066B" w14:paraId="67CB14E5" w14:textId="77777777" w:rsidTr="00CA5572">
        <w:tc>
          <w:tcPr>
            <w:tcW w:w="5070" w:type="dxa"/>
            <w:shd w:val="clear" w:color="auto" w:fill="DAEEF3" w:themeFill="accent5" w:themeFillTint="33"/>
            <w:vAlign w:val="center"/>
          </w:tcPr>
          <w:p w14:paraId="08B2F22C" w14:textId="77777777" w:rsidR="003A066B" w:rsidRPr="00020227" w:rsidRDefault="003A066B" w:rsidP="003A066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54013AA1" w14:textId="77777777" w:rsidR="003A066B" w:rsidRPr="00020227" w:rsidRDefault="003A066B" w:rsidP="003A066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E33189D" w14:textId="77777777" w:rsidR="003A066B" w:rsidRPr="00020227" w:rsidRDefault="003A066B" w:rsidP="003A066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2323" w:type="dxa"/>
            <w:shd w:val="clear" w:color="auto" w:fill="DAEEF3" w:themeFill="accent5" w:themeFillTint="33"/>
            <w:vAlign w:val="center"/>
          </w:tcPr>
          <w:p w14:paraId="19442EFB" w14:textId="77777777" w:rsidR="003A066B" w:rsidRPr="00020227" w:rsidRDefault="003A066B" w:rsidP="003A066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3A066B" w:rsidRPr="003A066B" w14:paraId="73E5142F" w14:textId="77777777" w:rsidTr="003A066B">
        <w:tc>
          <w:tcPr>
            <w:tcW w:w="5070" w:type="dxa"/>
            <w:vAlign w:val="center"/>
          </w:tcPr>
          <w:p w14:paraId="5646EB80" w14:textId="401A2596" w:rsidR="003A066B" w:rsidRPr="003A066B" w:rsidRDefault="003A066B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066B">
              <w:rPr>
                <w:rFonts w:cs="Times New Roman"/>
                <w:b/>
                <w:sz w:val="26"/>
                <w:szCs w:val="26"/>
              </w:rPr>
              <w:t>Цел</w:t>
            </w:r>
            <w:r>
              <w:rPr>
                <w:rFonts w:cs="Times New Roman"/>
                <w:b/>
                <w:sz w:val="26"/>
                <w:szCs w:val="26"/>
              </w:rPr>
              <w:t>ь</w:t>
            </w:r>
            <w:r w:rsidRPr="003A066B">
              <w:rPr>
                <w:rFonts w:cs="Times New Roman"/>
                <w:b/>
                <w:sz w:val="26"/>
                <w:szCs w:val="26"/>
              </w:rPr>
              <w:t xml:space="preserve"> финансирования</w:t>
            </w:r>
            <w:r>
              <w:rPr>
                <w:rFonts w:cs="Times New Roman"/>
                <w:b/>
                <w:sz w:val="26"/>
                <w:szCs w:val="26"/>
              </w:rPr>
              <w:t xml:space="preserve"> проекта:</w:t>
            </w:r>
          </w:p>
          <w:p w14:paraId="186211D2" w14:textId="715C09C4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аемное финансирование на создание или развитие производства конкурентоспособной и высокотехнологичной продукции гражданского назначения с импортозамещающим и экспортным потенциалом.</w:t>
            </w:r>
            <w:r w:rsidRPr="003A0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5526222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8B78B6" w14:textId="3A4B8438" w:rsidR="003A066B" w:rsidRPr="003A066B" w:rsidRDefault="007A0309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Основные условия</w:t>
            </w:r>
          </w:p>
          <w:p w14:paraId="35A2A719" w14:textId="24D34C95" w:rsidR="003A066B" w:rsidRPr="003A066B" w:rsidRDefault="003A066B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Сумма займа – 50-300 млн. рублей</w:t>
            </w:r>
            <w:r w:rsidR="00BD0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F140C6" w14:textId="592DA3C1" w:rsidR="003A066B" w:rsidRPr="003A066B" w:rsidRDefault="003A066B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Срок займа – до 5 лет</w:t>
            </w:r>
            <w:r w:rsidR="00BD0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14ECBD7" w14:textId="46F002B9" w:rsidR="003A066B" w:rsidRPr="003A066B" w:rsidRDefault="00B44A19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бюджет проекта – от </w:t>
            </w:r>
            <w:r w:rsidR="003A066B" w:rsidRPr="003A066B">
              <w:rPr>
                <w:rFonts w:ascii="Times New Roman" w:hAnsi="Times New Roman" w:cs="Times New Roman"/>
                <w:sz w:val="26"/>
                <w:szCs w:val="26"/>
              </w:rPr>
              <w:t>100 млн. рублей</w:t>
            </w:r>
            <w:r w:rsidR="00BD0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EEBDC4" w14:textId="00A5445C" w:rsidR="003A066B" w:rsidRDefault="003A066B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заявителя, частных инвесторов или банков – не менее 50 % бюджета проекта (в </w:t>
            </w:r>
            <w:proofErr w:type="spellStart"/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. не менее 15% за счет собственных сре</w:t>
            </w:r>
            <w:proofErr w:type="gramStart"/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дств/ср</w:t>
            </w:r>
            <w:proofErr w:type="gramEnd"/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едств акционеров)</w:t>
            </w:r>
            <w:r w:rsidR="00BD0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456F81" w14:textId="77777777" w:rsidR="00BD0791" w:rsidRPr="003A066B" w:rsidRDefault="00BD0791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D60E0" w14:textId="77777777" w:rsidR="003A066B" w:rsidRPr="003A066B" w:rsidRDefault="003A066B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066B">
              <w:rPr>
                <w:rFonts w:cs="Times New Roman"/>
                <w:b/>
                <w:sz w:val="26"/>
                <w:szCs w:val="26"/>
              </w:rPr>
              <w:t>Общие требования к проекту:</w:t>
            </w:r>
          </w:p>
          <w:p w14:paraId="3F3A2C7E" w14:textId="788C78FB" w:rsidR="003A066B" w:rsidRPr="007A0309" w:rsidRDefault="007A0309" w:rsidP="001177CB">
            <w:pPr>
              <w:pStyle w:val="ad"/>
              <w:numPr>
                <w:ilvl w:val="0"/>
                <w:numId w:val="27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="003A066B" w:rsidRPr="007A0309">
              <w:rPr>
                <w:rFonts w:cs="Times New Roman"/>
                <w:sz w:val="26"/>
                <w:szCs w:val="26"/>
              </w:rPr>
              <w:t>онкурентные преимущества перед российскими или зарубежными аналогами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35C9C3AD" w14:textId="69EE5DAC" w:rsidR="003A066B" w:rsidRPr="007A0309" w:rsidRDefault="007A0309" w:rsidP="001177CB">
            <w:pPr>
              <w:pStyle w:val="ad"/>
              <w:numPr>
                <w:ilvl w:val="0"/>
                <w:numId w:val="27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3A066B" w:rsidRPr="007A0309">
              <w:rPr>
                <w:rFonts w:cs="Times New Roman"/>
                <w:sz w:val="26"/>
                <w:szCs w:val="26"/>
              </w:rPr>
              <w:t>оложительная динамика развития рынка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18649EE3" w14:textId="400A2BCC" w:rsidR="003A066B" w:rsidRPr="007A0309" w:rsidRDefault="007A0309" w:rsidP="001177CB">
            <w:pPr>
              <w:pStyle w:val="ad"/>
              <w:numPr>
                <w:ilvl w:val="0"/>
                <w:numId w:val="27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импортозамещающая п</w:t>
            </w:r>
            <w:r w:rsidR="003A066B" w:rsidRPr="007A0309">
              <w:rPr>
                <w:rFonts w:cs="Times New Roman"/>
                <w:sz w:val="26"/>
                <w:szCs w:val="26"/>
              </w:rPr>
              <w:t>родукция/экспортный потенциал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6730388A" w14:textId="613EF943" w:rsidR="003A066B" w:rsidRPr="007A0309" w:rsidRDefault="007A0309" w:rsidP="001177CB">
            <w:pPr>
              <w:pStyle w:val="ad"/>
              <w:numPr>
                <w:ilvl w:val="0"/>
                <w:numId w:val="27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3A066B" w:rsidRPr="007A0309">
              <w:rPr>
                <w:rFonts w:cs="Times New Roman"/>
                <w:sz w:val="26"/>
                <w:szCs w:val="26"/>
              </w:rPr>
              <w:t>роект соответствует основной деятельности компании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3FF5EA50" w14:textId="47ED7C78" w:rsidR="003A066B" w:rsidRPr="007A0309" w:rsidRDefault="007A0309" w:rsidP="001177CB">
            <w:pPr>
              <w:pStyle w:val="ad"/>
              <w:numPr>
                <w:ilvl w:val="0"/>
                <w:numId w:val="27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3A066B" w:rsidRPr="007A0309">
              <w:rPr>
                <w:rFonts w:cs="Times New Roman"/>
                <w:sz w:val="26"/>
                <w:szCs w:val="26"/>
              </w:rPr>
              <w:t xml:space="preserve">роект не имеет критической зависимости от импортного сырья и </w:t>
            </w:r>
            <w:proofErr w:type="gramStart"/>
            <w:r w:rsidR="003A066B" w:rsidRPr="007A0309">
              <w:rPr>
                <w:rFonts w:cs="Times New Roman"/>
                <w:sz w:val="26"/>
                <w:szCs w:val="26"/>
              </w:rPr>
              <w:t>комплектующих</w:t>
            </w:r>
            <w:proofErr w:type="gramEnd"/>
            <w:r>
              <w:rPr>
                <w:rFonts w:cs="Times New Roman"/>
                <w:sz w:val="26"/>
                <w:szCs w:val="26"/>
              </w:rPr>
              <w:t>;</w:t>
            </w:r>
          </w:p>
          <w:p w14:paraId="582AD348" w14:textId="65CD7900" w:rsidR="003A066B" w:rsidRDefault="007A0309" w:rsidP="001177CB">
            <w:pPr>
              <w:pStyle w:val="ad"/>
              <w:numPr>
                <w:ilvl w:val="0"/>
                <w:numId w:val="27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="003A066B" w:rsidRPr="007A0309">
              <w:rPr>
                <w:rFonts w:cs="Times New Roman"/>
                <w:sz w:val="26"/>
                <w:szCs w:val="26"/>
              </w:rPr>
              <w:t>умма чистого дисконтированного денежного потока, генерируемого проектом (</w:t>
            </w:r>
            <w:proofErr w:type="spellStart"/>
            <w:r w:rsidR="003A066B" w:rsidRPr="007A0309">
              <w:rPr>
                <w:rFonts w:cs="Times New Roman"/>
                <w:sz w:val="26"/>
                <w:szCs w:val="26"/>
              </w:rPr>
              <w:t>Net</w:t>
            </w:r>
            <w:proofErr w:type="spellEnd"/>
            <w:r w:rsidR="003A066B" w:rsidRPr="007A03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A066B" w:rsidRPr="007A0309">
              <w:rPr>
                <w:rFonts w:cs="Times New Roman"/>
                <w:sz w:val="26"/>
                <w:szCs w:val="26"/>
              </w:rPr>
              <w:t>present</w:t>
            </w:r>
            <w:proofErr w:type="spellEnd"/>
            <w:r w:rsidR="003A066B" w:rsidRPr="007A03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A066B" w:rsidRPr="007A0309">
              <w:rPr>
                <w:rFonts w:cs="Times New Roman"/>
                <w:sz w:val="26"/>
                <w:szCs w:val="26"/>
              </w:rPr>
              <w:t>value</w:t>
            </w:r>
            <w:proofErr w:type="spellEnd"/>
            <w:r w:rsidR="003A066B" w:rsidRPr="007A0309">
              <w:rPr>
                <w:rFonts w:cs="Times New Roman"/>
                <w:sz w:val="26"/>
                <w:szCs w:val="26"/>
              </w:rPr>
              <w:t>), положительна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750DDF2B" w14:textId="77777777" w:rsidR="007A0309" w:rsidRPr="007A0309" w:rsidRDefault="007A0309" w:rsidP="001177CB">
            <w:pPr>
              <w:jc w:val="both"/>
            </w:pPr>
          </w:p>
          <w:p w14:paraId="7DF85149" w14:textId="77777777" w:rsidR="003A066B" w:rsidRPr="007A0309" w:rsidRDefault="003A066B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7A0309">
              <w:rPr>
                <w:rFonts w:cs="Times New Roman"/>
                <w:b/>
                <w:sz w:val="26"/>
                <w:szCs w:val="26"/>
              </w:rPr>
              <w:t>Стоп-лист</w:t>
            </w:r>
            <w:proofErr w:type="gramEnd"/>
            <w:r w:rsidRPr="007A0309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3A535F72" w14:textId="77777777" w:rsidR="003A066B" w:rsidRPr="003A066B" w:rsidRDefault="003A066B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Pr="007A03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перечню отраслевых направлений</w:t>
            </w:r>
            <w:r w:rsidRPr="003A066B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:</w:t>
            </w:r>
          </w:p>
          <w:p w14:paraId="2B8170E8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текстильных изделий;</w:t>
            </w:r>
          </w:p>
          <w:p w14:paraId="1FD53B9E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лекарственных средств и материалов, применяемых в медицинских целях;</w:t>
            </w:r>
          </w:p>
          <w:p w14:paraId="525CCCE0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кожи и изделий из кожи;</w:t>
            </w:r>
          </w:p>
          <w:p w14:paraId="4D2C9B38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прочей неметаллической минеральной продукции;</w:t>
            </w:r>
          </w:p>
          <w:p w14:paraId="434B981F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бумаги и бумажных изделий;</w:t>
            </w:r>
          </w:p>
          <w:p w14:paraId="4617C2DD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готовых металлических изделий, кроме машин и оборудования;</w:t>
            </w:r>
          </w:p>
          <w:p w14:paraId="189B7DD1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 xml:space="preserve">производство машин и оборудования, не включенных в другие </w:t>
            </w:r>
            <w:r w:rsidRPr="003A066B">
              <w:rPr>
                <w:rFonts w:cs="Times New Roman"/>
                <w:sz w:val="26"/>
                <w:szCs w:val="26"/>
                <w:lang w:eastAsia="ja-JP"/>
              </w:rPr>
              <w:lastRenderedPageBreak/>
              <w:t>группировки;</w:t>
            </w:r>
          </w:p>
          <w:p w14:paraId="20367320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мебели;</w:t>
            </w:r>
          </w:p>
          <w:p w14:paraId="63EB4EF1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одежды;</w:t>
            </w:r>
          </w:p>
          <w:p w14:paraId="554055DB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резиновых и пластмассовых изделий;</w:t>
            </w:r>
          </w:p>
          <w:p w14:paraId="202A9863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плетения;</w:t>
            </w:r>
          </w:p>
          <w:p w14:paraId="1D24E209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металлургическое;</w:t>
            </w:r>
          </w:p>
          <w:p w14:paraId="2B004578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электрического оборудования;</w:t>
            </w:r>
          </w:p>
          <w:p w14:paraId="4475CA09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прочих транспортных средств и оборудования;</w:t>
            </w:r>
          </w:p>
          <w:p w14:paraId="75D49302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химических веществ и химических продуктов;</w:t>
            </w:r>
          </w:p>
          <w:p w14:paraId="7718A876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компьютеров, электронных и оптических изделий;</w:t>
            </w:r>
          </w:p>
          <w:p w14:paraId="0803B6EC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автотранспортных средств, прицепов и полуприцепов;</w:t>
            </w:r>
          </w:p>
          <w:p w14:paraId="118D3F8C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производство прочих готовых изделий;</w:t>
            </w:r>
          </w:p>
          <w:p w14:paraId="72CBA018" w14:textId="77777777" w:rsidR="003A066B" w:rsidRPr="003A066B" w:rsidRDefault="003A066B" w:rsidP="001177CB">
            <w:pPr>
              <w:pStyle w:val="ad"/>
              <w:numPr>
                <w:ilvl w:val="0"/>
                <w:numId w:val="14"/>
              </w:numPr>
              <w:ind w:left="0" w:firstLine="360"/>
              <w:jc w:val="both"/>
              <w:rPr>
                <w:rFonts w:cs="Times New Roman"/>
                <w:sz w:val="26"/>
                <w:szCs w:val="26"/>
                <w:lang w:eastAsia="ja-JP"/>
              </w:rPr>
            </w:pPr>
            <w:r w:rsidRPr="003A066B">
              <w:rPr>
                <w:rFonts w:cs="Times New Roman"/>
                <w:sz w:val="26"/>
                <w:szCs w:val="26"/>
                <w:lang w:eastAsia="ja-JP"/>
              </w:rPr>
              <w:t>ремонт и монтаж машин и оборудования.</w:t>
            </w:r>
          </w:p>
          <w:p w14:paraId="08C9A871" w14:textId="77777777" w:rsidR="003A066B" w:rsidRPr="003A066B" w:rsidRDefault="003A066B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Юридическое лицо находится в процедуре банкротства, ликвидации или реорганизации </w:t>
            </w:r>
          </w:p>
          <w:p w14:paraId="3B4FA3EF" w14:textId="30377ABE" w:rsidR="003A066B" w:rsidRPr="003A066B" w:rsidRDefault="003A066B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Есть задолженности по заработной плате или перед Фондом (а также факты задержки выплат Фонду)</w:t>
            </w:r>
            <w:r w:rsidR="007A03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50DA18" w14:textId="5B6CAA1B" w:rsidR="003A066B" w:rsidRPr="003A066B" w:rsidRDefault="003A066B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 предусматривает расчеты с использованием офшоров</w:t>
            </w:r>
            <w:r w:rsidR="007A03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14:paraId="2DCBB57E" w14:textId="77777777" w:rsidR="003A066B" w:rsidRPr="007A0309" w:rsidRDefault="003A066B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A0309">
              <w:rPr>
                <w:rFonts w:cs="Times New Roman"/>
                <w:b/>
                <w:sz w:val="26"/>
                <w:szCs w:val="26"/>
              </w:rPr>
              <w:lastRenderedPageBreak/>
              <w:t>Требования к поддерживаемым компаниям:</w:t>
            </w:r>
          </w:p>
          <w:p w14:paraId="7AFE7677" w14:textId="13B3780F" w:rsidR="003A066B" w:rsidRPr="007A0309" w:rsidRDefault="00842CC5" w:rsidP="001177CB">
            <w:pPr>
              <w:pStyle w:val="ad"/>
              <w:numPr>
                <w:ilvl w:val="0"/>
                <w:numId w:val="28"/>
              </w:num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="003A066B" w:rsidRPr="007A0309">
              <w:rPr>
                <w:rFonts w:cs="Times New Roman"/>
                <w:sz w:val="26"/>
                <w:szCs w:val="26"/>
              </w:rPr>
              <w:t>езидент РФ</w:t>
            </w:r>
            <w:r w:rsidR="007A0309">
              <w:rPr>
                <w:rFonts w:cs="Times New Roman"/>
                <w:sz w:val="26"/>
                <w:szCs w:val="26"/>
              </w:rPr>
              <w:t>;</w:t>
            </w:r>
          </w:p>
          <w:p w14:paraId="0F13AF51" w14:textId="274D5975" w:rsidR="003A066B" w:rsidRPr="007A0309" w:rsidRDefault="00842CC5" w:rsidP="001177CB">
            <w:pPr>
              <w:pStyle w:val="ad"/>
              <w:numPr>
                <w:ilvl w:val="0"/>
                <w:numId w:val="2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A0309">
              <w:rPr>
                <w:rFonts w:cs="Times New Roman"/>
                <w:sz w:val="26"/>
                <w:szCs w:val="26"/>
              </w:rPr>
              <w:t>нет судебных разбирательств, способных повлиять на проект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0139621D" w14:textId="4B2DBC01" w:rsidR="003A066B" w:rsidRPr="007A0309" w:rsidRDefault="00842CC5" w:rsidP="001177CB">
            <w:pPr>
              <w:pStyle w:val="ad"/>
              <w:numPr>
                <w:ilvl w:val="0"/>
                <w:numId w:val="2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A0309">
              <w:rPr>
                <w:rFonts w:cs="Times New Roman"/>
                <w:sz w:val="26"/>
                <w:szCs w:val="26"/>
              </w:rPr>
              <w:t>раскрыта структура собственности, включая конечных бенефициаров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1175A20B" w14:textId="7DB81989" w:rsidR="003A066B" w:rsidRPr="007A0309" w:rsidRDefault="00842CC5" w:rsidP="001177CB">
            <w:pPr>
              <w:pStyle w:val="ad"/>
              <w:numPr>
                <w:ilvl w:val="0"/>
                <w:numId w:val="2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A0309">
              <w:rPr>
                <w:rFonts w:cs="Times New Roman"/>
                <w:sz w:val="26"/>
                <w:szCs w:val="26"/>
              </w:rPr>
              <w:t>устойчивое финансовое положение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68D6399D" w14:textId="4400BE95" w:rsidR="003A066B" w:rsidRPr="007A0309" w:rsidRDefault="00842CC5" w:rsidP="001177CB">
            <w:pPr>
              <w:pStyle w:val="ad"/>
              <w:numPr>
                <w:ilvl w:val="0"/>
                <w:numId w:val="2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A0309">
              <w:rPr>
                <w:rFonts w:cs="Times New Roman"/>
                <w:sz w:val="26"/>
                <w:szCs w:val="26"/>
              </w:rPr>
              <w:t>положительная кредитная история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7D6D3B86" w14:textId="354FF8AD" w:rsidR="003A066B" w:rsidRPr="007A0309" w:rsidRDefault="00842CC5" w:rsidP="001177CB">
            <w:pPr>
              <w:pStyle w:val="ad"/>
              <w:numPr>
                <w:ilvl w:val="0"/>
                <w:numId w:val="2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A0309">
              <w:rPr>
                <w:rFonts w:cs="Times New Roman"/>
                <w:sz w:val="26"/>
                <w:szCs w:val="26"/>
              </w:rPr>
              <w:t>обеспечение возврата займа (включая проценты)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62917319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0F963D2" w14:textId="77777777" w:rsidR="003A066B" w:rsidRPr="003A066B" w:rsidRDefault="003A066B" w:rsidP="0011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Фонд развития промышленности</w:t>
            </w:r>
          </w:p>
        </w:tc>
        <w:tc>
          <w:tcPr>
            <w:tcW w:w="2323" w:type="dxa"/>
          </w:tcPr>
          <w:p w14:paraId="7A772BAE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history="1">
              <w:r w:rsidRPr="003A066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8D39B7C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0D137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2F671DC6" w14:textId="232A33F4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Адрес: 105062, </w:t>
            </w:r>
            <w:r w:rsidR="007A030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Москва, Лялин переулок, д. 6, </w:t>
            </w:r>
            <w:r w:rsidR="007A03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стр. 1 </w:t>
            </w:r>
          </w:p>
          <w:p w14:paraId="21EDF2E6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A06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4" w:history="1">
              <w:r w:rsidRPr="003A066B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frp</w:t>
              </w:r>
              <w:r w:rsidRPr="003A066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3A066B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frprf</w:t>
              </w:r>
              <w:r w:rsidRPr="003A066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3A066B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ED189D" w14:textId="2517DA41" w:rsidR="007A0309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Телефон Фонда (кроме займов, лизинга и мер господдержки)</w:t>
            </w:r>
            <w:r w:rsidR="007A03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8C1D59" w14:textId="12D601F3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+7-495-789-47-30</w:t>
            </w:r>
          </w:p>
          <w:p w14:paraId="3715829F" w14:textId="1F1CB573" w:rsidR="007A0309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Телефоны Консультационного центра</w:t>
            </w:r>
            <w:r w:rsidR="007A03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4EB739" w14:textId="4F40E235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 xml:space="preserve">+7-495-120-24-16, </w:t>
            </w:r>
          </w:p>
          <w:p w14:paraId="18D7E205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66B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  <w:p w14:paraId="2D06AB44" w14:textId="77777777" w:rsidR="003A066B" w:rsidRPr="003A066B" w:rsidRDefault="003A066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2B9968" w14:textId="77777777" w:rsidR="007A0309" w:rsidRDefault="007A0309" w:rsidP="001E53AB">
      <w:pPr>
        <w:pStyle w:val="20"/>
      </w:pPr>
      <w:bookmarkStart w:id="7" w:name="_Toc467599793"/>
      <w:r w:rsidRPr="007A0309">
        <w:lastRenderedPageBreak/>
        <w:t>2.1.3. Займы Региональных Фондов развития промышленности</w:t>
      </w:r>
      <w:bookmarkEnd w:id="7"/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  <w:gridCol w:w="2835"/>
        <w:gridCol w:w="2323"/>
      </w:tblGrid>
      <w:tr w:rsidR="007A0309" w14:paraId="509B6E2D" w14:textId="77777777" w:rsidTr="00CA5572">
        <w:tc>
          <w:tcPr>
            <w:tcW w:w="5070" w:type="dxa"/>
            <w:shd w:val="clear" w:color="auto" w:fill="DAEEF3" w:themeFill="accent5" w:themeFillTint="33"/>
            <w:vAlign w:val="center"/>
          </w:tcPr>
          <w:p w14:paraId="7286F099" w14:textId="77777777" w:rsidR="007A0309" w:rsidRPr="00020227" w:rsidRDefault="007A0309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3DC92221" w14:textId="77777777" w:rsidR="007A0309" w:rsidRPr="00020227" w:rsidRDefault="007A0309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82F3243" w14:textId="77777777" w:rsidR="007A0309" w:rsidRPr="00020227" w:rsidRDefault="007A0309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2323" w:type="dxa"/>
            <w:shd w:val="clear" w:color="auto" w:fill="DAEEF3" w:themeFill="accent5" w:themeFillTint="33"/>
            <w:vAlign w:val="center"/>
          </w:tcPr>
          <w:p w14:paraId="75A83237" w14:textId="77777777" w:rsidR="007A0309" w:rsidRPr="00020227" w:rsidRDefault="007A0309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7A0309" w:rsidRPr="007A0309" w14:paraId="66CE387C" w14:textId="77777777" w:rsidTr="007A0309">
        <w:tc>
          <w:tcPr>
            <w:tcW w:w="5070" w:type="dxa"/>
          </w:tcPr>
          <w:p w14:paraId="42DD52C1" w14:textId="1856E26D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Фонд развития промышленности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(ФРП)</w:t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может осуществлять финансирование проектов совместно с региональными фондами развития, с которы</w:t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ми у него заключены соглашения. </w:t>
            </w:r>
          </w:p>
          <w:p w14:paraId="3FBC7D25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19D5C6" w14:textId="103E6E59" w:rsidR="007A0309" w:rsidRPr="007A0309" w:rsidRDefault="007A0309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Основные условия</w:t>
            </w:r>
          </w:p>
          <w:p w14:paraId="232AE4E6" w14:textId="7E1C2225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займа (у двух Фондов) 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20 – 100 млн. рублей (доля ФРП – не более 70%)</w:t>
            </w:r>
          </w:p>
          <w:p w14:paraId="3F9C0879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Срок займа – до 5 лет </w:t>
            </w:r>
          </w:p>
          <w:p w14:paraId="5FFDD748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Общий бюджет проекта – от 40 млн. рублей</w:t>
            </w:r>
          </w:p>
          <w:p w14:paraId="2838D061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Целевой объем продаж новой продукции – не менее 50 % от суммы займа в год, начиная со 2 года серийного производства</w:t>
            </w:r>
          </w:p>
          <w:p w14:paraId="269EF04F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 – от 50 % (в </w:t>
            </w:r>
            <w:proofErr w:type="spellStart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. не менее 15% за счет собственных средств)</w:t>
            </w:r>
          </w:p>
          <w:p w14:paraId="3A75BCB9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D5DD9F" w14:textId="77777777" w:rsidR="007A0309" w:rsidRPr="007A0309" w:rsidRDefault="007A0309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A0309">
              <w:rPr>
                <w:rFonts w:cs="Times New Roman"/>
                <w:b/>
                <w:sz w:val="26"/>
                <w:szCs w:val="26"/>
              </w:rPr>
              <w:t xml:space="preserve">Другие программы </w:t>
            </w:r>
            <w:proofErr w:type="gramStart"/>
            <w:r w:rsidRPr="007A0309">
              <w:rPr>
                <w:rFonts w:cs="Times New Roman"/>
                <w:b/>
                <w:sz w:val="26"/>
                <w:szCs w:val="26"/>
              </w:rPr>
              <w:t>региональных</w:t>
            </w:r>
            <w:proofErr w:type="gramEnd"/>
            <w:r w:rsidRPr="007A0309">
              <w:rPr>
                <w:rFonts w:cs="Times New Roman"/>
                <w:b/>
                <w:sz w:val="26"/>
                <w:szCs w:val="26"/>
              </w:rPr>
              <w:t xml:space="preserve"> ФРП:</w:t>
            </w:r>
          </w:p>
          <w:p w14:paraId="14A4037E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Помимо </w:t>
            </w:r>
            <w:proofErr w:type="spellStart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proofErr w:type="gramEnd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ФРП, у региональных Фондов могут </w:t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действовать другие программы поддержки.</w:t>
            </w:r>
          </w:p>
          <w:p w14:paraId="7326AD5F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2DD602FC" w14:textId="77777777" w:rsidR="007A0309" w:rsidRPr="00735E16" w:rsidRDefault="007A0309" w:rsidP="001177CB">
            <w:pPr>
              <w:pStyle w:val="ad"/>
              <w:numPr>
                <w:ilvl w:val="0"/>
                <w:numId w:val="26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735E16">
              <w:rPr>
                <w:rFonts w:cs="Times New Roman"/>
                <w:b/>
                <w:sz w:val="26"/>
                <w:szCs w:val="26"/>
              </w:rPr>
              <w:lastRenderedPageBreak/>
              <w:t xml:space="preserve">Параметры участия </w:t>
            </w:r>
            <w:r w:rsidRPr="00735E16">
              <w:rPr>
                <w:rFonts w:cs="Times New Roman"/>
                <w:sz w:val="26"/>
                <w:szCs w:val="26"/>
              </w:rPr>
              <w:t>определяются соглашениями, заключаемыми между Фондом и региональными фондами развития промышленности.</w:t>
            </w:r>
          </w:p>
          <w:p w14:paraId="063D3F90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6BC2BC2" w14:textId="445B9B61" w:rsidR="007A0309" w:rsidRPr="007A0309" w:rsidRDefault="007A0309" w:rsidP="0011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Фонд развития промышленности совместно с региональными фондами развития</w:t>
            </w:r>
          </w:p>
        </w:tc>
        <w:tc>
          <w:tcPr>
            <w:tcW w:w="2323" w:type="dxa"/>
          </w:tcPr>
          <w:p w14:paraId="2BE7B760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Официальный сайт: </w:t>
            </w:r>
            <w:hyperlink r:id="rId15" w:history="1">
              <w:r w:rsidRPr="007A0309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7372A820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8D40E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37DBDD4D" w14:textId="029AFCAC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Адрес: 105062,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</w:t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Москва, Лялин переулок, д. 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стр. 1 </w:t>
            </w:r>
          </w:p>
          <w:p w14:paraId="08C5A001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6" w:history="1">
              <w:r w:rsidRPr="007A0309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frp@frprf.ru</w:t>
              </w:r>
            </w:hyperlink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75DE9A79" w14:textId="113A1DFE" w:rsid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Телефон Фонда (кроме займов, лизинга и мер господдержки)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97EF5A" w14:textId="77D903E6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+7-495-789-47-30</w:t>
            </w:r>
          </w:p>
          <w:p w14:paraId="5B7776A1" w14:textId="03488C46" w:rsid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Телефоны Консультационного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C610E1" w14:textId="110EE3DF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 xml:space="preserve">+7-495-120-24-16, </w:t>
            </w:r>
          </w:p>
          <w:p w14:paraId="6C8288FD" w14:textId="77777777" w:rsidR="007A0309" w:rsidRPr="007A0309" w:rsidRDefault="007A030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9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</w:tc>
      </w:tr>
    </w:tbl>
    <w:p w14:paraId="30B3718F" w14:textId="3596AB04" w:rsidR="007405B3" w:rsidRDefault="007405B3" w:rsidP="00C56820">
      <w:pPr>
        <w:rPr>
          <w:rFonts w:ascii="Times New Roman" w:hAnsi="Times New Roman" w:cs="Times New Roman"/>
          <w:sz w:val="28"/>
        </w:rPr>
      </w:pPr>
    </w:p>
    <w:p w14:paraId="6F1844FA" w14:textId="6AE14E2D" w:rsidR="007405B3" w:rsidRDefault="00842CC5" w:rsidP="001E53AB">
      <w:pPr>
        <w:pStyle w:val="20"/>
      </w:pPr>
      <w:bookmarkStart w:id="8" w:name="_2.1.4._Проекты_консорциумов"/>
      <w:bookmarkStart w:id="9" w:name="_Toc467599794"/>
      <w:bookmarkEnd w:id="8"/>
      <w:r w:rsidRPr="007F2B75">
        <w:t>2.1.4. Проекты консорциумов Фонда развития промышленности</w:t>
      </w:r>
      <w:bookmarkEnd w:id="9"/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  <w:gridCol w:w="2835"/>
        <w:gridCol w:w="2323"/>
      </w:tblGrid>
      <w:tr w:rsidR="00735E16" w14:paraId="699F28C2" w14:textId="77777777" w:rsidTr="00CA5572">
        <w:tc>
          <w:tcPr>
            <w:tcW w:w="5070" w:type="dxa"/>
            <w:shd w:val="clear" w:color="auto" w:fill="DAEEF3" w:themeFill="accent5" w:themeFillTint="33"/>
            <w:vAlign w:val="center"/>
          </w:tcPr>
          <w:p w14:paraId="3EA5D529" w14:textId="77777777" w:rsidR="00735E16" w:rsidRPr="00020227" w:rsidRDefault="00735E16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7AEF6B0B" w14:textId="77777777" w:rsidR="00735E16" w:rsidRPr="00020227" w:rsidRDefault="00735E16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DEA8D71" w14:textId="77777777" w:rsidR="00735E16" w:rsidRPr="00020227" w:rsidRDefault="00735E16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2323" w:type="dxa"/>
            <w:shd w:val="clear" w:color="auto" w:fill="DAEEF3" w:themeFill="accent5" w:themeFillTint="33"/>
            <w:vAlign w:val="center"/>
          </w:tcPr>
          <w:p w14:paraId="3A40F90D" w14:textId="77777777" w:rsidR="00735E16" w:rsidRPr="00020227" w:rsidRDefault="00735E16" w:rsidP="00735E1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842CC5" w:rsidRPr="00842CC5" w14:paraId="6193B78C" w14:textId="77777777" w:rsidTr="00842CC5">
        <w:trPr>
          <w:trHeight w:val="1134"/>
        </w:trPr>
        <w:tc>
          <w:tcPr>
            <w:tcW w:w="5070" w:type="dxa"/>
          </w:tcPr>
          <w:p w14:paraId="5FBD59FC" w14:textId="1A2B0938" w:rsidR="00842CC5" w:rsidRPr="005245D3" w:rsidRDefault="005245D3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245D3">
              <w:rPr>
                <w:rFonts w:cs="Times New Roman"/>
                <w:b/>
                <w:sz w:val="26"/>
                <w:szCs w:val="26"/>
              </w:rPr>
              <w:t>Цель финансирования</w:t>
            </w:r>
          </w:p>
          <w:p w14:paraId="7BC8C3FF" w14:textId="6AA77FC3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заемно</w:t>
            </w:r>
            <w:r w:rsidR="00834BB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</w:t>
            </w:r>
            <w:r w:rsidR="00834BB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834BB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консорциумов предприятий и инжиниринговых компаний по разработке перспективных технологий, соответствующих принципам наилучших доступных технологий, с дальнейшим их внедрением на предприятиях.</w:t>
            </w:r>
          </w:p>
          <w:p w14:paraId="601407FE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838CF0" w14:textId="77777777" w:rsidR="00842CC5" w:rsidRPr="00842CC5" w:rsidRDefault="00842CC5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42CC5">
              <w:rPr>
                <w:rFonts w:cs="Times New Roman"/>
                <w:b/>
                <w:sz w:val="26"/>
                <w:szCs w:val="26"/>
              </w:rPr>
              <w:t>Основные условия:</w:t>
            </w:r>
          </w:p>
          <w:p w14:paraId="00C2C216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Сумма займа – 100 – 500 млн. рублей</w:t>
            </w:r>
          </w:p>
          <w:p w14:paraId="4A9C72E0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Срок займа – до 7 лет</w:t>
            </w:r>
          </w:p>
          <w:p w14:paraId="6EEFCDA5" w14:textId="14796B11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Общий бюджет проекта – от 500 млн. рублей</w:t>
            </w:r>
            <w:r w:rsidR="00B44A19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внедрение на предприятиях)</w:t>
            </w:r>
          </w:p>
          <w:p w14:paraId="00B1292F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Целевой объем продаж новой продукции – не менее 50 % от суммы займа в год, начиная со 2 года серийного производства</w:t>
            </w:r>
          </w:p>
          <w:p w14:paraId="27859551" w14:textId="77777777" w:rsidR="00842CC5" w:rsidRPr="00842CC5" w:rsidRDefault="00842CC5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заявителя, частных инвесторов или банков – не менее 70 % бюджета проекта (в </w:t>
            </w:r>
            <w:proofErr w:type="spell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. не менее 15% за счет собственных сре</w:t>
            </w:r>
            <w:proofErr w:type="gram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дств/ср</w:t>
            </w:r>
            <w:proofErr w:type="gramEnd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едств 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акционеров)</w:t>
            </w:r>
          </w:p>
          <w:p w14:paraId="4ABE0278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183DA" w14:textId="77777777" w:rsidR="00842CC5" w:rsidRPr="00842CC5" w:rsidRDefault="00842CC5" w:rsidP="001177CB">
            <w:pPr>
              <w:pStyle w:val="ad"/>
              <w:numPr>
                <w:ilvl w:val="0"/>
                <w:numId w:val="26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42CC5">
              <w:rPr>
                <w:rFonts w:cs="Times New Roman"/>
                <w:b/>
                <w:sz w:val="26"/>
                <w:szCs w:val="26"/>
              </w:rPr>
              <w:t>Общие требования к проекту:</w:t>
            </w:r>
          </w:p>
          <w:p w14:paraId="7BDC4B03" w14:textId="36DD48DD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Конкурентные преимущества перед российскими или зарубежными аналогами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36A5DB" w14:textId="624104C6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Положительная динамика развития рынка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858E76" w14:textId="73610C7F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Импортозамещающая продукция/экспортный потенциал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B71EC8" w14:textId="6D296BE8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Проект соответствует основной деятельности компании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24B74C" w14:textId="691D823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Проект не имеет критической зависимости от импортного сырья и </w:t>
            </w:r>
            <w:proofErr w:type="gram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комплектующих</w:t>
            </w:r>
            <w:proofErr w:type="gramEnd"/>
            <w:r w:rsidR="007F2B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98B3E0" w14:textId="2C19573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Сумма чистого дисконтированного денежного потока, генерируемого проектом (</w:t>
            </w:r>
            <w:proofErr w:type="spell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Net</w:t>
            </w:r>
            <w:proofErr w:type="spellEnd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present</w:t>
            </w:r>
            <w:proofErr w:type="spellEnd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value</w:t>
            </w:r>
            <w:proofErr w:type="spellEnd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), положительна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398D56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F00AD7" w14:textId="77777777" w:rsidR="00842CC5" w:rsidRPr="00842CC5" w:rsidRDefault="00842CC5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842CC5">
              <w:rPr>
                <w:rFonts w:cs="Times New Roman"/>
                <w:b/>
                <w:sz w:val="26"/>
                <w:szCs w:val="26"/>
              </w:rPr>
              <w:t>Стоп-лист</w:t>
            </w:r>
            <w:proofErr w:type="gramEnd"/>
            <w:r w:rsidRPr="00842CC5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07DC917B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Проект не соответствует перечню отраслевых направлений;</w:t>
            </w:r>
          </w:p>
          <w:p w14:paraId="33C5D814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текстильных изделий;</w:t>
            </w:r>
          </w:p>
          <w:p w14:paraId="47FF3A2D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лекарственных средств и материалов, применяемых в медицинских целях;</w:t>
            </w:r>
          </w:p>
          <w:p w14:paraId="2567B20E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кожи;</w:t>
            </w:r>
          </w:p>
          <w:p w14:paraId="16269788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прочей неметаллической минеральной продукции;</w:t>
            </w:r>
          </w:p>
          <w:p w14:paraId="61900B14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бумаги и бумажных изделий;</w:t>
            </w:r>
          </w:p>
          <w:p w14:paraId="6E05F3D3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производство готовых металлических изделий, кроме машин и оборудования;</w:t>
            </w:r>
          </w:p>
          <w:p w14:paraId="7567E5A0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машин и оборудования, не включенных в другие группировки;</w:t>
            </w:r>
          </w:p>
          <w:p w14:paraId="2DE1349F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мебели;</w:t>
            </w:r>
          </w:p>
          <w:p w14:paraId="33AC773A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одежды;</w:t>
            </w:r>
          </w:p>
          <w:p w14:paraId="7A66C023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резиновых и пластмассовых изделий;</w:t>
            </w:r>
          </w:p>
          <w:p w14:paraId="52E5F746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плетения;</w:t>
            </w:r>
          </w:p>
          <w:p w14:paraId="5B4C1C4F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металлургическое;</w:t>
            </w:r>
          </w:p>
          <w:p w14:paraId="11E6E169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электрического оборудования;</w:t>
            </w:r>
          </w:p>
          <w:p w14:paraId="61624366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прочих транспортных средств и оборудования;</w:t>
            </w:r>
          </w:p>
          <w:p w14:paraId="11C07A1F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химических веществ и химических продуктов;</w:t>
            </w:r>
          </w:p>
          <w:p w14:paraId="2019B77A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компьютеров, электронных и оптических изделий;</w:t>
            </w:r>
          </w:p>
          <w:p w14:paraId="15A09059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автотранспортных средств, прицепов и полуприцепов;</w:t>
            </w:r>
          </w:p>
          <w:p w14:paraId="4BCE75AE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производство прочих готовых изделий;</w:t>
            </w:r>
          </w:p>
          <w:p w14:paraId="4A857BC3" w14:textId="77777777" w:rsidR="00842CC5" w:rsidRPr="00842CC5" w:rsidRDefault="00842CC5" w:rsidP="001177CB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ремонт и монтаж машин и оборудования.</w:t>
            </w:r>
          </w:p>
          <w:p w14:paraId="0BE04013" w14:textId="500BFF7F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Юридическое лицо находится в процедуре 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банкротства, ликвидации или реорганизации</w:t>
            </w:r>
            <w:r w:rsidR="00735E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06DEF6" w14:textId="77558E90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Есть задолженности по заработной плате или перед Фондом (а также факты задержки выплат Фонду)</w:t>
            </w:r>
            <w:r w:rsidR="00735E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A456D6" w14:textId="72F23E6F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Проект предусматривает р</w:t>
            </w:r>
            <w:r w:rsidR="00735E16">
              <w:rPr>
                <w:rFonts w:ascii="Times New Roman" w:hAnsi="Times New Roman" w:cs="Times New Roman"/>
                <w:sz w:val="26"/>
                <w:szCs w:val="26"/>
              </w:rPr>
              <w:t>асчеты с использованием офшоров.</w:t>
            </w:r>
          </w:p>
          <w:p w14:paraId="32A436EB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17A3BBCC" w14:textId="77777777" w:rsidR="00BD0791" w:rsidRPr="00BD0791" w:rsidRDefault="00BD0791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0791">
              <w:rPr>
                <w:rFonts w:cs="Times New Roman"/>
                <w:b/>
                <w:sz w:val="26"/>
                <w:szCs w:val="26"/>
              </w:rPr>
              <w:lastRenderedPageBreak/>
              <w:t>Требования к поддерживаемым компаниям:</w:t>
            </w:r>
          </w:p>
          <w:p w14:paraId="678CD466" w14:textId="43858105" w:rsidR="00842CC5" w:rsidRPr="00842CC5" w:rsidRDefault="00842CC5" w:rsidP="001177CB">
            <w:pPr>
              <w:pStyle w:val="ad"/>
              <w:numPr>
                <w:ilvl w:val="0"/>
                <w:numId w:val="29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Pr="00842CC5">
              <w:rPr>
                <w:rFonts w:cs="Times New Roman"/>
                <w:sz w:val="26"/>
                <w:szCs w:val="26"/>
              </w:rPr>
              <w:t>езидент РФ</w:t>
            </w:r>
            <w:r w:rsidR="005245D3">
              <w:rPr>
                <w:rFonts w:cs="Times New Roman"/>
                <w:sz w:val="26"/>
                <w:szCs w:val="26"/>
              </w:rPr>
              <w:t>;</w:t>
            </w:r>
          </w:p>
          <w:p w14:paraId="20BD379B" w14:textId="73B36558" w:rsidR="00842CC5" w:rsidRPr="00842CC5" w:rsidRDefault="00842CC5" w:rsidP="001177CB">
            <w:pPr>
              <w:pStyle w:val="ad"/>
              <w:numPr>
                <w:ilvl w:val="0"/>
                <w:numId w:val="29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842CC5">
              <w:rPr>
                <w:rFonts w:cs="Times New Roman"/>
                <w:sz w:val="26"/>
                <w:szCs w:val="26"/>
              </w:rPr>
              <w:t>нет судебных разбирательств, способных повлиять на проект</w:t>
            </w:r>
            <w:r w:rsidR="005245D3">
              <w:rPr>
                <w:rFonts w:cs="Times New Roman"/>
                <w:sz w:val="26"/>
                <w:szCs w:val="26"/>
              </w:rPr>
              <w:t>;</w:t>
            </w:r>
          </w:p>
          <w:p w14:paraId="160AF407" w14:textId="4443DA94" w:rsidR="00842CC5" w:rsidRPr="00842CC5" w:rsidRDefault="00842CC5" w:rsidP="001177CB">
            <w:pPr>
              <w:pStyle w:val="ad"/>
              <w:numPr>
                <w:ilvl w:val="0"/>
                <w:numId w:val="29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842CC5">
              <w:rPr>
                <w:rFonts w:cs="Times New Roman"/>
                <w:sz w:val="26"/>
                <w:szCs w:val="26"/>
              </w:rPr>
              <w:t>раскрыта структура собственности, включая конечных бенефициаров</w:t>
            </w:r>
            <w:r w:rsidR="005245D3">
              <w:rPr>
                <w:rFonts w:cs="Times New Roman"/>
                <w:sz w:val="26"/>
                <w:szCs w:val="26"/>
              </w:rPr>
              <w:t>;</w:t>
            </w:r>
          </w:p>
          <w:p w14:paraId="3D40654B" w14:textId="7A25321C" w:rsidR="00842CC5" w:rsidRPr="00842CC5" w:rsidRDefault="00842CC5" w:rsidP="001177CB">
            <w:pPr>
              <w:pStyle w:val="ad"/>
              <w:numPr>
                <w:ilvl w:val="0"/>
                <w:numId w:val="29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842CC5">
              <w:rPr>
                <w:rFonts w:cs="Times New Roman"/>
                <w:sz w:val="26"/>
                <w:szCs w:val="26"/>
              </w:rPr>
              <w:t>устойчивое финансовое положение</w:t>
            </w:r>
            <w:r w:rsidR="005245D3">
              <w:rPr>
                <w:rFonts w:cs="Times New Roman"/>
                <w:sz w:val="26"/>
                <w:szCs w:val="26"/>
              </w:rPr>
              <w:t>;</w:t>
            </w:r>
          </w:p>
          <w:p w14:paraId="6A7AC34A" w14:textId="00004DEB" w:rsidR="00842CC5" w:rsidRPr="00842CC5" w:rsidRDefault="00842CC5" w:rsidP="001177CB">
            <w:pPr>
              <w:pStyle w:val="ad"/>
              <w:numPr>
                <w:ilvl w:val="0"/>
                <w:numId w:val="29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842CC5">
              <w:rPr>
                <w:rFonts w:cs="Times New Roman"/>
                <w:sz w:val="26"/>
                <w:szCs w:val="26"/>
              </w:rPr>
              <w:t>положительная кредитная история</w:t>
            </w:r>
            <w:r w:rsidR="005245D3">
              <w:rPr>
                <w:rFonts w:cs="Times New Roman"/>
                <w:sz w:val="26"/>
                <w:szCs w:val="26"/>
              </w:rPr>
              <w:t>;</w:t>
            </w:r>
          </w:p>
          <w:p w14:paraId="02A2CDF2" w14:textId="26B9D982" w:rsidR="00842CC5" w:rsidRPr="00842CC5" w:rsidRDefault="00842CC5" w:rsidP="001177CB">
            <w:pPr>
              <w:pStyle w:val="ad"/>
              <w:numPr>
                <w:ilvl w:val="0"/>
                <w:numId w:val="29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842CC5">
              <w:rPr>
                <w:rFonts w:cs="Times New Roman"/>
                <w:sz w:val="26"/>
                <w:szCs w:val="26"/>
              </w:rPr>
              <w:t>обеспечение возврата займа (включая проценты)</w:t>
            </w:r>
            <w:r w:rsidR="005245D3">
              <w:rPr>
                <w:rFonts w:cs="Times New Roman"/>
                <w:sz w:val="26"/>
                <w:szCs w:val="26"/>
              </w:rPr>
              <w:t>.</w:t>
            </w:r>
          </w:p>
          <w:p w14:paraId="3AC36B25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5F2470D" w14:textId="77777777" w:rsidR="00842CC5" w:rsidRPr="00842CC5" w:rsidRDefault="00842CC5" w:rsidP="0011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Фонд развития промышленности</w:t>
            </w:r>
          </w:p>
        </w:tc>
        <w:tc>
          <w:tcPr>
            <w:tcW w:w="2323" w:type="dxa"/>
          </w:tcPr>
          <w:p w14:paraId="6A9CC20B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" w:history="1">
              <w:r w:rsidRPr="00842C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CD17A9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1164F1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3B5A5462" w14:textId="01682BB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Адрес: 105062, 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Москва, Лялин переулок, д. 6, </w:t>
            </w:r>
            <w:r w:rsidR="007F2B7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стр. 1 </w:t>
            </w:r>
          </w:p>
          <w:p w14:paraId="1363FD7C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8" w:history="1">
              <w:r w:rsidRPr="00842C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frp@frprf.ru</w:t>
              </w:r>
            </w:hyperlink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000D76E6" w14:textId="77777777" w:rsidR="005245D3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Телефон Фонда (кроме займов, лизинга и мер господдержки)</w:t>
            </w:r>
            <w:r w:rsidR="005245D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E003544" w14:textId="003F69B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+7-495-789-47-30</w:t>
            </w:r>
          </w:p>
          <w:p w14:paraId="34F1EC70" w14:textId="1BC72FE7" w:rsidR="005245D3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Телефоны Консультационного центра</w:t>
            </w:r>
            <w:r w:rsidR="005245D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086CE2" w14:textId="4008517D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 xml:space="preserve">+7-495-120-24-16, </w:t>
            </w:r>
          </w:p>
          <w:p w14:paraId="03460B9F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CC5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  <w:p w14:paraId="31388D5B" w14:textId="77777777" w:rsidR="00842CC5" w:rsidRPr="00842CC5" w:rsidRDefault="00842CC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1B1658" w14:textId="1F9708F5" w:rsidR="007405B3" w:rsidRDefault="007405B3" w:rsidP="00C56820">
      <w:pPr>
        <w:rPr>
          <w:rFonts w:ascii="Times New Roman" w:hAnsi="Times New Roman" w:cs="Times New Roman"/>
          <w:sz w:val="28"/>
        </w:rPr>
      </w:pPr>
    </w:p>
    <w:p w14:paraId="29F010E1" w14:textId="77777777" w:rsidR="00735E16" w:rsidRDefault="00735E16">
      <w:pPr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br w:type="page"/>
      </w:r>
    </w:p>
    <w:p w14:paraId="5775F6F5" w14:textId="14A8C73C" w:rsidR="007405B3" w:rsidRPr="00735E16" w:rsidRDefault="00735E16" w:rsidP="001E53AB">
      <w:pPr>
        <w:pStyle w:val="20"/>
      </w:pPr>
      <w:bookmarkStart w:id="10" w:name="_Toc467599795"/>
      <w:r>
        <w:lastRenderedPageBreak/>
        <w:t xml:space="preserve">2.1.5. </w:t>
      </w:r>
      <w:r w:rsidR="007F2B75" w:rsidRPr="00735E16">
        <w:t>Лизинговые проекты Фонда развития промышленности</w:t>
      </w:r>
      <w:bookmarkEnd w:id="10"/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  <w:gridCol w:w="2835"/>
        <w:gridCol w:w="2323"/>
      </w:tblGrid>
      <w:tr w:rsidR="00735E16" w14:paraId="1D9BC529" w14:textId="77777777" w:rsidTr="00CA5572">
        <w:tc>
          <w:tcPr>
            <w:tcW w:w="5070" w:type="dxa"/>
            <w:shd w:val="clear" w:color="auto" w:fill="DAEEF3" w:themeFill="accent5" w:themeFillTint="33"/>
            <w:vAlign w:val="center"/>
          </w:tcPr>
          <w:p w14:paraId="19EB8DCB" w14:textId="77777777" w:rsidR="00735E16" w:rsidRPr="00020227" w:rsidRDefault="00735E16" w:rsidP="00783F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7CAB6D20" w14:textId="77777777" w:rsidR="00735E16" w:rsidRPr="00020227" w:rsidRDefault="00735E16" w:rsidP="00783F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786504C" w14:textId="77777777" w:rsidR="00735E16" w:rsidRPr="00020227" w:rsidRDefault="00735E16" w:rsidP="00783F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2323" w:type="dxa"/>
            <w:shd w:val="clear" w:color="auto" w:fill="DAEEF3" w:themeFill="accent5" w:themeFillTint="33"/>
            <w:vAlign w:val="center"/>
          </w:tcPr>
          <w:p w14:paraId="56C34E32" w14:textId="77777777" w:rsidR="00735E16" w:rsidRPr="00020227" w:rsidRDefault="00735E16" w:rsidP="00783FD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735E16" w:rsidRPr="00735E16" w14:paraId="4DF6EB2C" w14:textId="77777777" w:rsidTr="00735E16">
        <w:trPr>
          <w:trHeight w:val="1134"/>
        </w:trPr>
        <w:tc>
          <w:tcPr>
            <w:tcW w:w="5070" w:type="dxa"/>
          </w:tcPr>
          <w:p w14:paraId="110D2613" w14:textId="77777777" w:rsidR="00B44A19" w:rsidRDefault="00B44A19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Мера поддержки:</w:t>
            </w:r>
          </w:p>
          <w:p w14:paraId="0C20CDF2" w14:textId="44051727" w:rsidR="00B44A19" w:rsidRPr="00B44A19" w:rsidRDefault="00B44A19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A19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лизинговых проектов, направленных на поддержку технологического перевооружения и/или модернизацию основных производственных фондов российских промышленных компаний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Участие ФРП обеспечит финансирование части аванса за лизинговое оборудование, отнесенное в соответствии с </w:t>
            </w:r>
            <w:hyperlink w:anchor="приказ3568" w:history="1">
              <w:r w:rsidRPr="00EF097F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приказом </w:t>
              </w:r>
              <w:proofErr w:type="spellStart"/>
              <w:r w:rsidRPr="00EF097F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Минпромторга</w:t>
              </w:r>
              <w:proofErr w:type="spellEnd"/>
              <w:r w:rsidRPr="00EF097F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 России от 12.11.2015 г. № 3568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промышленной продукции, не имеющей аналогов, произведенных в Российской Федерации</w:t>
            </w:r>
            <w:r w:rsidR="00D211AB">
              <w:rPr>
                <w:rFonts w:ascii="Times New Roman" w:hAnsi="Times New Roman" w:cs="Times New Roman"/>
                <w:sz w:val="26"/>
                <w:szCs w:val="26"/>
              </w:rPr>
              <w:t>, другая часть аванса должна финансироваться за счет средств лизингополучателя.</w:t>
            </w:r>
          </w:p>
          <w:p w14:paraId="33F2CF92" w14:textId="77777777" w:rsidR="00B44A19" w:rsidRPr="00B44A19" w:rsidRDefault="00B44A19" w:rsidP="001177CB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03616665" w14:textId="74EBFC09" w:rsidR="00735E16" w:rsidRPr="00A16DE5" w:rsidRDefault="00A16DE5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16DE5">
              <w:rPr>
                <w:rFonts w:cs="Times New Roman"/>
                <w:b/>
                <w:sz w:val="26"/>
                <w:szCs w:val="26"/>
              </w:rPr>
              <w:t>Цель займа:</w:t>
            </w:r>
          </w:p>
          <w:p w14:paraId="446B2ABC" w14:textId="3A4A8015" w:rsidR="00735E16" w:rsidRPr="00735E16" w:rsidRDefault="00A16DE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льготный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5E16"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на уплату до 50% аванса на приобретение российского промышленного оборудования (или иностранного, не имеющего аналогов) в лизинг. </w:t>
            </w:r>
            <w:proofErr w:type="gramEnd"/>
          </w:p>
          <w:p w14:paraId="5E534C41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A15146" w14:textId="77777777" w:rsidR="00735E16" w:rsidRPr="00A16DE5" w:rsidRDefault="00735E16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16DE5">
              <w:rPr>
                <w:rFonts w:cs="Times New Roman"/>
                <w:b/>
                <w:sz w:val="26"/>
                <w:szCs w:val="26"/>
              </w:rPr>
              <w:t>Основные условия:</w:t>
            </w:r>
          </w:p>
          <w:p w14:paraId="13B7C758" w14:textId="4C8A36C2" w:rsidR="00735E16" w:rsidRPr="00735E16" w:rsidRDefault="00D211AB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займа – 5-</w:t>
            </w:r>
            <w:r w:rsidR="00735E16" w:rsidRPr="00735E16">
              <w:rPr>
                <w:rFonts w:ascii="Times New Roman" w:hAnsi="Times New Roman" w:cs="Times New Roman"/>
                <w:sz w:val="26"/>
                <w:szCs w:val="26"/>
              </w:rPr>
              <w:t>250 млн. рублей</w:t>
            </w:r>
          </w:p>
          <w:p w14:paraId="0C673770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займа – до 5 лет (и не более срока договора лизинга)</w:t>
            </w:r>
          </w:p>
          <w:p w14:paraId="6EC68D90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Общий бюджет проекта – от 20 млн. рублей</w:t>
            </w:r>
          </w:p>
          <w:p w14:paraId="5C35CC3B" w14:textId="7924AE10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заявителя, частных инвесторов или банков – не менее 75% от общего бюджета проекта. </w:t>
            </w:r>
            <w:proofErr w:type="gramStart"/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Фонд финансирует от 10 до 50% от обязательного  платежа первоначального взноса (аванса), который составляет от 10% до 50% стоимости промышленного оборудования)</w:t>
            </w:r>
            <w:proofErr w:type="gramEnd"/>
          </w:p>
          <w:p w14:paraId="16E8EBEC" w14:textId="67F63D6F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Лизингодателем выступает аккредитованная Фондом развития промышленности лизинговая компания</w:t>
            </w:r>
            <w:r w:rsidR="00A16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0AF7336" w14:textId="6C9FBEA3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Аккредитованная лизинговая компания привлекает финансирование на проект от аккредитованного ФРП банка</w:t>
            </w:r>
            <w:r w:rsidR="00A16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4E17C3" w14:textId="4D2BEACF" w:rsidR="00735E16" w:rsidRDefault="00783FD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35E16" w:rsidRPr="00783FD6">
              <w:rPr>
                <w:rFonts w:ascii="Times New Roman" w:hAnsi="Times New Roman" w:cs="Times New Roman"/>
                <w:sz w:val="26"/>
                <w:szCs w:val="26"/>
              </w:rPr>
              <w:t xml:space="preserve">роцентная ставка по кредиту, предоставляемому Уполномоченным банком Уполномоченной лизинговой компании, не должна превышать уровень процентной ставки, установленной ЦБ РФ по кредитам, предоставляемым ЦБ </w:t>
            </w:r>
            <w:proofErr w:type="gramStart"/>
            <w:r w:rsidR="00735E16" w:rsidRPr="00783FD6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gramEnd"/>
            <w:r w:rsidR="00735E16" w:rsidRPr="00783FD6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Уполномоченным банкам на рефинансирование кредитов, выданных Уполномоченными банками Уполномоченным лизинговым компаниям, + 2,5 процентных пункта.</w:t>
            </w:r>
          </w:p>
          <w:p w14:paraId="3B07F91C" w14:textId="77777777" w:rsidR="009D6060" w:rsidRPr="00783FD6" w:rsidRDefault="009D6060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23C88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8D2B9" w14:textId="77777777" w:rsidR="00735E16" w:rsidRPr="00783FD6" w:rsidRDefault="00735E16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83FD6">
              <w:rPr>
                <w:rFonts w:cs="Times New Roman"/>
                <w:b/>
                <w:bCs/>
                <w:sz w:val="26"/>
                <w:szCs w:val="26"/>
              </w:rPr>
              <w:lastRenderedPageBreak/>
              <w:t>Общие требования к проекту:</w:t>
            </w:r>
          </w:p>
          <w:p w14:paraId="7D88DF35" w14:textId="46A25C82" w:rsidR="00735E16" w:rsidRPr="00735E16" w:rsidRDefault="00783FD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Обоснованность бюджета.</w:t>
            </w:r>
          </w:p>
          <w:p w14:paraId="06E7E746" w14:textId="5DC3C808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Достаточность планируемых мероприятий для достижения цели в срок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A01504" w14:textId="3ADDCED2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Отсутствие противоречий в бизнес-плане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55585B" w14:textId="77777777" w:rsidR="00BD0791" w:rsidRPr="00735E16" w:rsidRDefault="00BD0791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1EEB017" w14:textId="77777777" w:rsidR="00735E16" w:rsidRPr="00783FD6" w:rsidRDefault="00735E16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783FD6">
              <w:rPr>
                <w:rFonts w:cs="Times New Roman"/>
                <w:b/>
                <w:bCs/>
                <w:sz w:val="26"/>
                <w:szCs w:val="26"/>
              </w:rPr>
              <w:t>Стоп-лист</w:t>
            </w:r>
            <w:proofErr w:type="gramEnd"/>
            <w:r w:rsidRPr="00783FD6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CE6347A" w14:textId="19ACDA23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Проект не соответствует перечню отраслевых направлений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780928" w14:textId="17393D25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Получение займа запрещено уставом юридического лица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041F65" w14:textId="59388C14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Юридическое лицо находится в процедуре банкротств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а, ликвидации или реорганизации.</w:t>
            </w:r>
          </w:p>
          <w:p w14:paraId="573533B1" w14:textId="334612EA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Имеется негативный опыт взаимодействия с институтами развития (проблемы с отчётностью, факты не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целевого использования средств).</w:t>
            </w:r>
          </w:p>
          <w:p w14:paraId="2F0CEA83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1D8D7BEF" w14:textId="77777777" w:rsidR="00735E16" w:rsidRPr="00735E16" w:rsidRDefault="00735E16" w:rsidP="001177CB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35E16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Общие требования к заявителю: </w:t>
            </w:r>
          </w:p>
          <w:p w14:paraId="57D83938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Резидент РФ </w:t>
            </w:r>
          </w:p>
          <w:p w14:paraId="1D17F86E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Раскрыта структура собственности </w:t>
            </w:r>
          </w:p>
          <w:p w14:paraId="3BA25AB2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Нет задолженностей по уплате налогов и обязательных сборов в бюд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жет, задолженностей перед Фондом и перед своими сотрудниками </w:t>
            </w:r>
          </w:p>
          <w:p w14:paraId="5E7E241F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Нет судебных разбирательств, способных повлиять на проект </w:t>
            </w:r>
          </w:p>
          <w:p w14:paraId="283CA1B7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Устойчивое финансовое положение </w:t>
            </w:r>
          </w:p>
          <w:p w14:paraId="3914A4E6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806E6F7" w14:textId="77777777" w:rsidR="00735E16" w:rsidRPr="00735E16" w:rsidRDefault="00735E16" w:rsidP="0011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Фонд развития промышленности</w:t>
            </w:r>
          </w:p>
          <w:p w14:paraId="6BD782A5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BE9E1" w14:textId="67E71C99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Список </w:t>
            </w:r>
            <w:r w:rsidR="00D211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уполномоченных </w:t>
            </w:r>
            <w:r w:rsidRPr="00CA5572">
              <w:rPr>
                <w:rFonts w:ascii="Times New Roman" w:hAnsi="Times New Roman" w:cs="Times New Roman"/>
                <w:b/>
                <w:sz w:val="26"/>
                <w:szCs w:val="26"/>
              </w:rPr>
              <w:t>лизинговых компаний</w:t>
            </w:r>
            <w:r w:rsidR="00D211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уполномоченных банков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и их контакты доступны по ссылке: </w:t>
            </w:r>
            <w:hyperlink r:id="rId19" w:history="1">
              <w:r w:rsidRPr="00735E16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www.frprf.ru/lizing</w:t>
              </w:r>
            </w:hyperlink>
          </w:p>
          <w:p w14:paraId="550832D4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</w:tcPr>
          <w:p w14:paraId="3692E3E8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Официальный сайт: </w:t>
            </w:r>
            <w:hyperlink r:id="rId20" w:history="1">
              <w:r w:rsidRPr="00735E16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3DFC8B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E425B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0B145914" w14:textId="22506D0E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Адрес: 105062,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Москва, Лялин переулок, д. 6, 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стр. 1 </w:t>
            </w:r>
          </w:p>
          <w:p w14:paraId="26AA1AB3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21" w:history="1">
              <w:r w:rsidRPr="00735E16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frp@frprf.ru</w:t>
              </w:r>
            </w:hyperlink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66CF14F9" w14:textId="027487F5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Телефон Фонда (кроме займов, лизинга и мер господдержки)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+7-495-789-47-30</w:t>
            </w:r>
          </w:p>
          <w:p w14:paraId="4B907BA0" w14:textId="77777777" w:rsidR="00783FD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Телефоны Консультационного центра</w:t>
            </w:r>
            <w:r w:rsidR="00783F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1648D64" w14:textId="77777777" w:rsidR="00735E16" w:rsidRP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 +7-495-120-24-16, </w:t>
            </w:r>
          </w:p>
          <w:p w14:paraId="572074FA" w14:textId="77777777" w:rsidR="00735E16" w:rsidRDefault="00735E1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  <w:p w14:paraId="13348260" w14:textId="77777777" w:rsidR="00A16DE5" w:rsidRDefault="00A16DE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1159C" w14:textId="607A5166" w:rsidR="00A16DE5" w:rsidRPr="00735E16" w:rsidRDefault="00A16DE5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E16">
              <w:rPr>
                <w:rFonts w:ascii="Times New Roman" w:hAnsi="Times New Roman" w:cs="Times New Roman"/>
                <w:sz w:val="26"/>
                <w:szCs w:val="26"/>
              </w:rPr>
              <w:t xml:space="preserve">Для подачи заявки необходимо обратиться в уполномоченную лизинговую </w:t>
            </w:r>
            <w:r w:rsidRPr="00735E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компанию, список которых доступен на сайте: </w:t>
            </w:r>
            <w:hyperlink r:id="rId22" w:history="1">
              <w:r w:rsidRPr="00735E16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www.frprf.ru/lizing</w:t>
              </w:r>
            </w:hyperlink>
          </w:p>
        </w:tc>
      </w:tr>
    </w:tbl>
    <w:p w14:paraId="7AAE06CD" w14:textId="77777777" w:rsidR="009D6060" w:rsidRDefault="009D6060" w:rsidP="009D6060"/>
    <w:p w14:paraId="3F6EE0C0" w14:textId="77777777" w:rsidR="009D6060" w:rsidRDefault="009D6060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</w:rPr>
      </w:pPr>
      <w:r>
        <w:br w:type="page"/>
      </w:r>
    </w:p>
    <w:p w14:paraId="5EBFF509" w14:textId="022D0304" w:rsidR="008D71FA" w:rsidRDefault="008D71FA" w:rsidP="008D71FA">
      <w:pPr>
        <w:pStyle w:val="20"/>
      </w:pPr>
      <w:bookmarkStart w:id="11" w:name="_Toc467599796"/>
      <w:r>
        <w:lastRenderedPageBreak/>
        <w:t>2.1.</w:t>
      </w:r>
      <w:r w:rsidR="00747B3C">
        <w:t>6</w:t>
      </w:r>
      <w:r>
        <w:t>. Д</w:t>
      </w:r>
      <w:r w:rsidRPr="008D71FA">
        <w:t xml:space="preserve">олговое финансирование </w:t>
      </w:r>
      <w:r>
        <w:t>проектов (УК «МИР» совместно с АО «МСП Банк» и АСИ)</w:t>
      </w:r>
      <w:bookmarkEnd w:id="11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198"/>
        <w:gridCol w:w="4677"/>
        <w:gridCol w:w="2243"/>
        <w:gridCol w:w="3441"/>
      </w:tblGrid>
      <w:tr w:rsidR="008D71FA" w14:paraId="78BE88DB" w14:textId="77777777" w:rsidTr="008D71FA">
        <w:trPr>
          <w:trHeight w:val="20"/>
        </w:trPr>
        <w:tc>
          <w:tcPr>
            <w:tcW w:w="5198" w:type="dxa"/>
            <w:shd w:val="clear" w:color="auto" w:fill="DAEEF3" w:themeFill="accent5" w:themeFillTint="33"/>
            <w:vAlign w:val="center"/>
          </w:tcPr>
          <w:p w14:paraId="68E714CA" w14:textId="77777777" w:rsidR="008D71FA" w:rsidRPr="00020227" w:rsidRDefault="008D71FA" w:rsidP="008D71F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bookmarkStart w:id="12" w:name="_Toc458600382"/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14:paraId="04157CC7" w14:textId="77777777" w:rsidR="008D71FA" w:rsidRPr="00020227" w:rsidRDefault="008D71FA" w:rsidP="008D71F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243" w:type="dxa"/>
            <w:shd w:val="clear" w:color="auto" w:fill="DAEEF3" w:themeFill="accent5" w:themeFillTint="33"/>
            <w:vAlign w:val="center"/>
          </w:tcPr>
          <w:p w14:paraId="47608747" w14:textId="77777777" w:rsidR="008D71FA" w:rsidRPr="00020227" w:rsidRDefault="008D71FA" w:rsidP="008D71F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441" w:type="dxa"/>
            <w:shd w:val="clear" w:color="auto" w:fill="DAEEF3" w:themeFill="accent5" w:themeFillTint="33"/>
            <w:vAlign w:val="center"/>
          </w:tcPr>
          <w:p w14:paraId="5D329658" w14:textId="77777777" w:rsidR="008D71FA" w:rsidRPr="00020227" w:rsidRDefault="008D71FA" w:rsidP="008D71F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8D71FA" w:rsidRPr="00485DFD" w14:paraId="06DCAFD4" w14:textId="77777777" w:rsidTr="008D71FA">
        <w:tc>
          <w:tcPr>
            <w:tcW w:w="5198" w:type="dxa"/>
          </w:tcPr>
          <w:p w14:paraId="40952010" w14:textId="77777777" w:rsidR="008D71FA" w:rsidRPr="0070328B" w:rsidRDefault="008D71FA" w:rsidP="007165A8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0328B">
              <w:rPr>
                <w:rFonts w:cs="Times New Roman"/>
                <w:b/>
                <w:sz w:val="26"/>
                <w:szCs w:val="26"/>
              </w:rPr>
              <w:t>Мера поддержки</w:t>
            </w:r>
          </w:p>
          <w:p w14:paraId="33FBCBDF" w14:textId="16114921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инансировани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банк-партнер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отечественных МСП путем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предоставления инвестиционных займов компании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для дальнейшей капитализации проектов и более эффективного, быстро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запуска производств в России</w:t>
            </w:r>
          </w:p>
          <w:p w14:paraId="5DC8FD7B" w14:textId="77777777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13EDD" w14:textId="77777777" w:rsidR="008D71FA" w:rsidRPr="008D71FA" w:rsidRDefault="008D71FA" w:rsidP="007165A8">
            <w:pPr>
              <w:pStyle w:val="ad"/>
              <w:numPr>
                <w:ilvl w:val="0"/>
                <w:numId w:val="51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D71FA">
              <w:rPr>
                <w:rFonts w:cs="Times New Roman"/>
                <w:b/>
                <w:sz w:val="26"/>
                <w:szCs w:val="26"/>
              </w:rPr>
              <w:t>Требования к проекту</w:t>
            </w:r>
          </w:p>
          <w:p w14:paraId="64C55C54" w14:textId="302F448A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Средний бюджет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долево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фонда «МИР» -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срок 3–5 лет.</w:t>
            </w:r>
          </w:p>
          <w:p w14:paraId="0273FDA1" w14:textId="77777777" w:rsidR="008D71FA" w:rsidRPr="000F7E10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E10">
              <w:rPr>
                <w:rFonts w:ascii="Times New Roman" w:hAnsi="Times New Roman" w:cs="Times New Roman"/>
                <w:sz w:val="26"/>
                <w:szCs w:val="26"/>
              </w:rPr>
              <w:t>При финансировании проектов в качестве партнеров могут привлекаться: региональные инфраструктуры поддержки МСП, банки-партнеры, инвестиционные фонды и др.</w:t>
            </w:r>
          </w:p>
          <w:p w14:paraId="36D5BE50" w14:textId="77777777" w:rsidR="008D71FA" w:rsidRPr="00643458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подтверждается патентом на изобретение (полезную модель) и/или заключением отраслевого института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0F2DF14" w14:textId="77777777" w:rsidR="008D71FA" w:rsidRPr="00643458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Проект должен находиться на стадии роста или расширения бизнеса (должны быть завершены этапы создания опытного образца изделия и рабочей документации по нему; проведены испытания, осуществлен </w:t>
            </w:r>
            <w:r w:rsidRPr="006434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 мелкосерийного производства).</w:t>
            </w:r>
          </w:p>
          <w:p w14:paraId="4064CED8" w14:textId="77777777" w:rsidR="008D71FA" w:rsidRPr="00643458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Активы проектной компании образуются путем взноса в уставный капитал (с его увеличением) имущественных либо денежных вкладов участников проектной компании и денежного вклада Фонда.  Под имущественным вкладом понимаются основные средства, недвижимое имущество, интеллектуальная собственность и др. в соответствии с ГК РФ.  Размер имущественного вклада подтверждается заключением о рыночной стоимости (заключение готовит независимый оценщик).</w:t>
            </w:r>
          </w:p>
          <w:p w14:paraId="7660005E" w14:textId="77777777" w:rsidR="008D71FA" w:rsidRPr="00643458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Доля, приобретаемая Фондом в Проектной компании, должна составлять более 25% и менее 50%, при этом инвестирование средств Фонда в проект осуществляется по системе </w:t>
            </w:r>
            <w:proofErr w:type="spellStart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cash</w:t>
            </w:r>
            <w:proofErr w:type="spellEnd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, то есть все вложенные Фондом средства должны пойти на реализацию проекта (в капитал проектной компании).</w:t>
            </w:r>
          </w:p>
          <w:p w14:paraId="5BFB166D" w14:textId="77777777" w:rsidR="008D71FA" w:rsidRPr="00643458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Фонд финансирует проекты, которые получили поддержку АСИ (проекты были одобрены Экспертным советом АСИ), получили региональную поддержку и привлекают заемное финансирование в банках-партнерах ОАО «МСП Банк».</w:t>
            </w:r>
          </w:p>
          <w:p w14:paraId="4A982C3D" w14:textId="77777777" w:rsidR="008D71FA" w:rsidRPr="00EE498A" w:rsidRDefault="008D71FA" w:rsidP="007165A8">
            <w:pPr>
              <w:pStyle w:val="ad"/>
              <w:numPr>
                <w:ilvl w:val="0"/>
                <w:numId w:val="50"/>
              </w:numPr>
              <w:ind w:left="0" w:firstLine="42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E498A">
              <w:rPr>
                <w:rFonts w:cs="Times New Roman"/>
                <w:b/>
                <w:sz w:val="26"/>
                <w:szCs w:val="26"/>
              </w:rPr>
              <w:t>Приоритетные сектора экономики для Фонда:</w:t>
            </w:r>
          </w:p>
          <w:p w14:paraId="4AE5F56E" w14:textId="77777777" w:rsidR="008D71FA" w:rsidRPr="00EE498A" w:rsidRDefault="008D71FA" w:rsidP="007165A8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EE498A">
              <w:rPr>
                <w:rFonts w:cs="Times New Roman"/>
                <w:sz w:val="26"/>
                <w:szCs w:val="26"/>
              </w:rPr>
              <w:t xml:space="preserve">химические материалы (композитные </w:t>
            </w:r>
            <w:r w:rsidRPr="00EE498A">
              <w:rPr>
                <w:rFonts w:cs="Times New Roman"/>
                <w:sz w:val="26"/>
                <w:szCs w:val="26"/>
              </w:rPr>
              <w:lastRenderedPageBreak/>
              <w:t>материалы, красители, удобрения и др.);</w:t>
            </w:r>
          </w:p>
          <w:p w14:paraId="73054B8F" w14:textId="77777777" w:rsidR="008D71FA" w:rsidRPr="00EE498A" w:rsidRDefault="008D71FA" w:rsidP="007165A8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EE498A">
              <w:rPr>
                <w:rFonts w:cs="Times New Roman"/>
                <w:sz w:val="26"/>
                <w:szCs w:val="26"/>
              </w:rPr>
              <w:t>промышленное оборудование (машиностроение, приборостроение);</w:t>
            </w:r>
          </w:p>
          <w:p w14:paraId="2D309B8B" w14:textId="77777777" w:rsidR="008D71FA" w:rsidRPr="00EE498A" w:rsidRDefault="008D71FA" w:rsidP="007165A8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EE498A">
              <w:rPr>
                <w:rFonts w:cs="Times New Roman"/>
                <w:sz w:val="26"/>
                <w:szCs w:val="26"/>
              </w:rPr>
              <w:t>биотехнологии и медицина (медицинское оборудование и технологии);</w:t>
            </w:r>
          </w:p>
          <w:p w14:paraId="3CCC013B" w14:textId="77777777" w:rsidR="008D71FA" w:rsidRPr="00643458" w:rsidRDefault="008D71FA" w:rsidP="007165A8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643458">
              <w:rPr>
                <w:rFonts w:cs="Times New Roman"/>
                <w:sz w:val="26"/>
                <w:szCs w:val="26"/>
              </w:rPr>
              <w:t xml:space="preserve">экология и </w:t>
            </w:r>
            <w:proofErr w:type="spellStart"/>
            <w:r w:rsidRPr="00643458">
              <w:rPr>
                <w:rFonts w:cs="Times New Roman"/>
                <w:sz w:val="26"/>
                <w:szCs w:val="26"/>
              </w:rPr>
              <w:t>энергоэффективность</w:t>
            </w:r>
            <w:proofErr w:type="spellEnd"/>
            <w:r w:rsidRPr="00643458">
              <w:rPr>
                <w:rFonts w:cs="Times New Roman"/>
                <w:sz w:val="26"/>
                <w:szCs w:val="26"/>
              </w:rPr>
              <w:t xml:space="preserve"> (переработка отходов, эффе</w:t>
            </w:r>
            <w:r>
              <w:rPr>
                <w:rFonts w:cs="Times New Roman"/>
                <w:sz w:val="26"/>
                <w:szCs w:val="26"/>
              </w:rPr>
              <w:t xml:space="preserve">ктивное использование ресурсов, </w:t>
            </w:r>
            <w:proofErr w:type="spellStart"/>
            <w:r w:rsidRPr="00643458">
              <w:rPr>
                <w:rFonts w:cs="Times New Roman"/>
                <w:sz w:val="26"/>
                <w:szCs w:val="26"/>
              </w:rPr>
              <w:t>энергоэффективные</w:t>
            </w:r>
            <w:proofErr w:type="spellEnd"/>
            <w:r w:rsidRPr="00643458">
              <w:rPr>
                <w:rFonts w:cs="Times New Roman"/>
                <w:sz w:val="26"/>
                <w:szCs w:val="26"/>
              </w:rPr>
              <w:t xml:space="preserve"> технологии).</w:t>
            </w:r>
          </w:p>
        </w:tc>
        <w:tc>
          <w:tcPr>
            <w:tcW w:w="4677" w:type="dxa"/>
          </w:tcPr>
          <w:p w14:paraId="79581730" w14:textId="77777777" w:rsidR="008D71FA" w:rsidRPr="00092400" w:rsidRDefault="008D71FA" w:rsidP="007165A8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92400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437E75B6" w14:textId="77777777" w:rsidR="008D71FA" w:rsidRPr="00643458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Фонд финансирует российские компании, являющиеся субъектами МСП согласно </w:t>
            </w:r>
            <w:hyperlink w:anchor="фз209" w:history="1">
              <w:r w:rsidRPr="000F7E1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Федеральному закону от 24.07.2007 г. № 209-ФЗ «О развитии малого и среднего предпринимательства в РФ»</w:t>
              </w:r>
            </w:hyperlink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576A8E6" w14:textId="77777777" w:rsidR="008D71FA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Проектная компания должна существовать и иметь историю работы по проекту (ненулевые доходы от текущей деятельности, связанной с реализацией проекта)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3A5AF8" w14:textId="20653BE6" w:rsidR="008D71FA" w:rsidRPr="00485DFD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Проектная компания должна сформировать на балансе «реальный» (рыночный) капитал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43" w:type="dxa"/>
          </w:tcPr>
          <w:p w14:paraId="1DC0A6A6" w14:textId="77777777" w:rsidR="008D71FA" w:rsidRPr="00485DFD" w:rsidRDefault="008D71FA" w:rsidP="007F12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Управляющая компания «МИР» (совместно с АО «МСП Банком», АСИ и другими партнерами)</w:t>
            </w:r>
          </w:p>
          <w:p w14:paraId="02C5FDE2" w14:textId="77777777" w:rsidR="008D71FA" w:rsidRPr="00485DFD" w:rsidRDefault="008D71FA" w:rsidP="007F1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</w:tcPr>
          <w:p w14:paraId="00A976D6" w14:textId="77777777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Официальный сайт: </w:t>
            </w:r>
            <w:hyperlink r:id="rId23" w:history="1">
              <w:r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fundmir.ru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4097E9" w14:textId="77777777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10778A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17C6D52A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: 121099, г. Москва,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ул. Новый Арбат, д. 36/9</w:t>
            </w:r>
          </w:p>
          <w:p w14:paraId="41EC679A" w14:textId="77777777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Телефон: </w:t>
            </w:r>
          </w:p>
          <w:p w14:paraId="254F5364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+7 (495) 790–83–66 </w:t>
            </w:r>
          </w:p>
          <w:p w14:paraId="6F3EF200" w14:textId="77777777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</w:p>
          <w:p w14:paraId="5CD6DF90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+7 (495) 790–83–66</w:t>
            </w:r>
          </w:p>
          <w:p w14:paraId="3A4B7101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DFD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485DFD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485DF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4" w:history="1">
              <w:r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info@fundmir.ru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3AF718" w14:textId="77777777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265BB7" w14:textId="77777777" w:rsidR="008D71F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Контакты экспертов:</w:t>
            </w:r>
          </w:p>
          <w:p w14:paraId="7A994907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льховский Сергей Александрович, з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управлению активами АО «МИР» </w:t>
            </w:r>
          </w:p>
          <w:p w14:paraId="659391AB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EE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+7 (495) 790-83-66 </w:t>
            </w:r>
          </w:p>
          <w:p w14:paraId="69483E30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25" w:history="1">
              <w:r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osa@fundmir.ru</w:t>
              </w:r>
            </w:hyperlink>
            <w:r w:rsidRPr="008D71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38694F3" w14:textId="77777777" w:rsidR="008D71FA" w:rsidRPr="00643458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D0CFC21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Жильцова</w:t>
            </w:r>
            <w:proofErr w:type="spellEnd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Елена Вячеславовна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иректор Департамента комплексных программ поддержки МСП </w:t>
            </w:r>
          </w:p>
          <w:p w14:paraId="66314D43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Дирекции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Фронт-офис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 «МСП Банк» </w:t>
            </w:r>
          </w:p>
          <w:p w14:paraId="0C6DE3ED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Тел: +7 (495) 783 79 98, доб. 04-03 </w:t>
            </w:r>
          </w:p>
          <w:p w14:paraId="6ECDB3BE" w14:textId="77777777" w:rsidR="008D71FA" w:rsidRPr="00EE498A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26" w:history="1">
              <w:r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zev@mspbank.ru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756626" w14:textId="77777777" w:rsidR="008D71FA" w:rsidRPr="00485DFD" w:rsidRDefault="008D71FA" w:rsidP="007F12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EEA685" w14:textId="77777777" w:rsidR="006E571A" w:rsidRDefault="006E571A" w:rsidP="006E571A">
      <w:bookmarkStart w:id="13" w:name="_2.1.11._Займы_на"/>
      <w:bookmarkEnd w:id="13"/>
    </w:p>
    <w:p w14:paraId="0057DCB1" w14:textId="77777777" w:rsidR="006E571A" w:rsidRDefault="006E571A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</w:rPr>
      </w:pPr>
      <w:r>
        <w:br w:type="page"/>
      </w:r>
    </w:p>
    <w:p w14:paraId="1ACD49AC" w14:textId="5AB96855" w:rsidR="00FD06E6" w:rsidRDefault="008F66E1" w:rsidP="00482975">
      <w:pPr>
        <w:pStyle w:val="20"/>
        <w:spacing w:line="240" w:lineRule="auto"/>
      </w:pPr>
      <w:bookmarkStart w:id="14" w:name="_Toc467599797"/>
      <w:r w:rsidRPr="008F66E1">
        <w:lastRenderedPageBreak/>
        <w:t>2.1.7</w:t>
      </w:r>
      <w:r w:rsidR="00FD06E6" w:rsidRPr="008F66E1">
        <w:t>. Поддержка проектов субъектов МСП направленных на развитие гражданских отраслей промышленности (АО «МСП банк» совместно с Фондом развития промышленности)</w:t>
      </w:r>
      <w:bookmarkEnd w:id="14"/>
    </w:p>
    <w:p w14:paraId="439AF05C" w14:textId="77777777" w:rsidR="00482975" w:rsidRPr="00482975" w:rsidRDefault="00482975" w:rsidP="00482975"/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198"/>
        <w:gridCol w:w="4677"/>
        <w:gridCol w:w="2243"/>
        <w:gridCol w:w="3441"/>
      </w:tblGrid>
      <w:tr w:rsidR="00FD06E6" w14:paraId="3A385608" w14:textId="77777777" w:rsidTr="005B7941">
        <w:trPr>
          <w:trHeight w:val="20"/>
        </w:trPr>
        <w:tc>
          <w:tcPr>
            <w:tcW w:w="5198" w:type="dxa"/>
            <w:shd w:val="clear" w:color="auto" w:fill="DAEEF3" w:themeFill="accent5" w:themeFillTint="33"/>
            <w:vAlign w:val="center"/>
          </w:tcPr>
          <w:p w14:paraId="0207C85C" w14:textId="77777777" w:rsidR="00FD06E6" w:rsidRPr="00020227" w:rsidRDefault="00FD06E6" w:rsidP="005B794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14:paraId="7F9E3441" w14:textId="77777777" w:rsidR="00FD06E6" w:rsidRPr="00020227" w:rsidRDefault="00FD06E6" w:rsidP="005B794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243" w:type="dxa"/>
            <w:shd w:val="clear" w:color="auto" w:fill="DAEEF3" w:themeFill="accent5" w:themeFillTint="33"/>
            <w:vAlign w:val="center"/>
          </w:tcPr>
          <w:p w14:paraId="7347A2B7" w14:textId="77777777" w:rsidR="00FD06E6" w:rsidRPr="00020227" w:rsidRDefault="00FD06E6" w:rsidP="005B794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441" w:type="dxa"/>
            <w:shd w:val="clear" w:color="auto" w:fill="DAEEF3" w:themeFill="accent5" w:themeFillTint="33"/>
            <w:vAlign w:val="center"/>
          </w:tcPr>
          <w:p w14:paraId="1E3A360D" w14:textId="77777777" w:rsidR="00FD06E6" w:rsidRPr="00020227" w:rsidRDefault="00FD06E6" w:rsidP="005B794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FD06E6" w:rsidRPr="00482975" w14:paraId="0AD46DEC" w14:textId="77777777" w:rsidTr="005B7941">
        <w:tc>
          <w:tcPr>
            <w:tcW w:w="5198" w:type="dxa"/>
          </w:tcPr>
          <w:p w14:paraId="1E494B6C" w14:textId="2C88E990" w:rsidR="00FD06E6" w:rsidRPr="007D41C8" w:rsidRDefault="00FD06E6" w:rsidP="001177CB">
            <w:pPr>
              <w:pStyle w:val="ad"/>
              <w:numPr>
                <w:ilvl w:val="0"/>
                <w:numId w:val="30"/>
              </w:numPr>
              <w:ind w:left="0" w:firstLine="36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Условия поддержки АО «МСП банка»</w:t>
            </w:r>
            <w:r w:rsidRPr="007D41C8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34946206" w14:textId="1D39F3F5" w:rsid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форма участия: п</w:t>
            </w: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редоставление финансирования в рамках Программы через банк-партнёр</w:t>
            </w:r>
            <w:r w:rsidR="0089579F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двухуровневой системы;</w:t>
            </w:r>
            <w:proofErr w:type="gramEnd"/>
          </w:p>
          <w:p w14:paraId="16327985" w14:textId="7AE8CE24" w:rsidR="0089579F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до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FDE8583" w14:textId="38659563" w:rsidR="0089579F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- </w:t>
            </w: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не более 150 млн.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8737CA" w14:textId="4971D4DE" w:rsidR="0089579F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 xml:space="preserve">от 11,4% до 15,25 % </w:t>
            </w:r>
            <w:proofErr w:type="gramStart"/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DBECD6" w14:textId="77777777" w:rsidR="0089579F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финансирования: </w:t>
            </w:r>
          </w:p>
          <w:p w14:paraId="674DB8C3" w14:textId="5DE65BA5" w:rsidR="0089579F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риобретение и/или ремонт основных средств, приобретение зданий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сооружений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помещений, земельных участков, строительство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даний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сооружений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помещений, реконструкция зданий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сооружений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помещений, финансирование текущей деятельности (до 100%).</w:t>
            </w:r>
          </w:p>
          <w:p w14:paraId="4C71C11D" w14:textId="430A5C30" w:rsidR="0089579F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Обеспечение:</w:t>
            </w:r>
          </w:p>
          <w:p w14:paraId="446E1166" w14:textId="3BBFD222" w:rsidR="0089579F" w:rsidRPr="0089579F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условиях банка-партнера;</w:t>
            </w:r>
          </w:p>
          <w:p w14:paraId="5350CA21" w14:textId="0B1E982D" w:rsidR="0089579F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 xml:space="preserve">убъекты среднего предпринимательства имеют возможность получить гарантию АО «МСП Банк» до 50%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суммы кредита (основного долга), предоставленного банком, но не более 1 млрд. рублей.</w:t>
            </w:r>
          </w:p>
          <w:p w14:paraId="64345E00" w14:textId="77777777" w:rsidR="0089579F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71472" w14:textId="4B191348" w:rsidR="0089579F" w:rsidRPr="0089579F" w:rsidRDefault="0089579F" w:rsidP="001177CB">
            <w:pPr>
              <w:pStyle w:val="ad"/>
              <w:numPr>
                <w:ilvl w:val="0"/>
                <w:numId w:val="30"/>
              </w:numPr>
              <w:ind w:left="0" w:firstLine="36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Условия поддержки Фонда развития промышленности</w:t>
            </w:r>
            <w:r w:rsidRPr="007D41C8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6CC61F38" w14:textId="1CE0FF9E" w:rsidR="00FD06E6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участия: п</w:t>
            </w:r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>редоставление инициатору проекта денежных сре</w:t>
            </w:r>
            <w:proofErr w:type="gramStart"/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>дств в ф</w:t>
            </w:r>
            <w:proofErr w:type="gramEnd"/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>орме займа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01B1405" w14:textId="4A8B6D9F" w:rsidR="00FD06E6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- от 4 до 7 лет;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6163AF1" w14:textId="61F93C2F" w:rsidR="00FD06E6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>умма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млн. рублей, но не более 700</w:t>
            </w:r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 xml:space="preserve">(от 30%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70 % от общей стоимости проекта</w:t>
            </w:r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14:paraId="38CE7564" w14:textId="5845B7D0" w:rsidR="00FD06E6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ставка - </w:t>
            </w:r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 xml:space="preserve">5% </w:t>
            </w:r>
            <w:proofErr w:type="gramStart"/>
            <w:r w:rsidR="00FD06E6" w:rsidRPr="00FD06E6">
              <w:rPr>
                <w:rFonts w:ascii="Times New Roman" w:hAnsi="Times New Roman" w:cs="Times New Roman"/>
                <w:sz w:val="26"/>
                <w:szCs w:val="26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637A499A" w14:textId="0D798145" w:rsidR="00FD06E6" w:rsidRPr="00FD06E6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 финансирования: </w:t>
            </w:r>
          </w:p>
          <w:p w14:paraId="478EEDBF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оборудования:</w:t>
            </w:r>
          </w:p>
          <w:p w14:paraId="51439F7D" w14:textId="2028B6E2" w:rsidR="00FD06E6" w:rsidRPr="0089579F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- технологическое оборудова</w:t>
            </w:r>
            <w:r w:rsidR="0089579F">
              <w:rPr>
                <w:rFonts w:ascii="Times New Roman" w:hAnsi="Times New Roman" w:cs="Times New Roman"/>
                <w:sz w:val="26"/>
                <w:szCs w:val="26"/>
              </w:rPr>
              <w:t xml:space="preserve">ние (не более 80% суммы займа) </w:t>
            </w:r>
            <w:r w:rsidR="0089579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00CC6510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 xml:space="preserve">- оборудование для </w:t>
            </w:r>
            <w:proofErr w:type="gramStart"/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ОКР</w:t>
            </w:r>
            <w:proofErr w:type="gramEnd"/>
            <w:r w:rsidRPr="00FD06E6">
              <w:rPr>
                <w:rFonts w:ascii="Times New Roman" w:hAnsi="Times New Roman" w:cs="Times New Roman"/>
                <w:sz w:val="26"/>
                <w:szCs w:val="26"/>
              </w:rPr>
              <w:t xml:space="preserve"> и отработки технологии;</w:t>
            </w:r>
          </w:p>
          <w:p w14:paraId="11C8EE5E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Инжиниринговые услуги;</w:t>
            </w:r>
          </w:p>
          <w:p w14:paraId="646D3A9A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Приобретение прав на результаты интеллектуальной деятельности;</w:t>
            </w:r>
          </w:p>
          <w:p w14:paraId="4D6E1776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Разработка технико-экономического обоснования;</w:t>
            </w:r>
          </w:p>
          <w:p w14:paraId="1386EAD4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Разработка нового продукта/технологии:</w:t>
            </w:r>
          </w:p>
          <w:p w14:paraId="39EB7C24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- опытно-конструкторские и опытно-технологические разработки,</w:t>
            </w:r>
          </w:p>
          <w:p w14:paraId="7D35D965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сертификация и тестирование продукта,</w:t>
            </w:r>
          </w:p>
          <w:p w14:paraId="186E83D6" w14:textId="77777777" w:rsidR="00FD06E6" w:rsidRPr="00FD06E6" w:rsidRDefault="00FD06E6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E6">
              <w:rPr>
                <w:rFonts w:ascii="Times New Roman" w:hAnsi="Times New Roman" w:cs="Times New Roman"/>
                <w:sz w:val="26"/>
                <w:szCs w:val="26"/>
              </w:rPr>
              <w:t>- разработка технологических регламентов и карт.</w:t>
            </w:r>
          </w:p>
          <w:p w14:paraId="733878FE" w14:textId="77777777" w:rsidR="0089579F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Обеспечение:</w:t>
            </w:r>
          </w:p>
          <w:p w14:paraId="5AAB888A" w14:textId="09BACC82" w:rsidR="00FD06E6" w:rsidRPr="0089579F" w:rsidRDefault="0089579F" w:rsidP="001177C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се формы, предусмотренные действующим законодательством, включая поручительство, залог, банковскую гарантию.</w:t>
            </w:r>
          </w:p>
        </w:tc>
        <w:tc>
          <w:tcPr>
            <w:tcW w:w="4677" w:type="dxa"/>
          </w:tcPr>
          <w:p w14:paraId="48B68844" w14:textId="77777777" w:rsidR="0089579F" w:rsidRPr="0089579F" w:rsidRDefault="0089579F" w:rsidP="001177CB">
            <w:pPr>
              <w:pStyle w:val="ad"/>
              <w:numPr>
                <w:ilvl w:val="0"/>
                <w:numId w:val="30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89579F">
              <w:rPr>
                <w:rFonts w:cs="Times New Roman"/>
                <w:b/>
                <w:sz w:val="26"/>
                <w:szCs w:val="26"/>
              </w:rPr>
              <w:lastRenderedPageBreak/>
              <w:t>Основные требования АО «МСП Банка» к отбору заемщиков:</w:t>
            </w:r>
          </w:p>
          <w:p w14:paraId="08320A6D" w14:textId="2493AFEA" w:rsidR="0089579F" w:rsidRPr="0089579F" w:rsidRDefault="0089579F" w:rsidP="001177CB">
            <w:pPr>
              <w:ind w:left="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</w:t>
            </w:r>
            <w:hyperlink w:anchor="фз209" w:history="1">
              <w:r w:rsidRPr="006E571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</w:t>
              </w:r>
              <w:r w:rsidR="006E571A" w:rsidRPr="006E571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едерального закона</w:t>
              </w:r>
              <w:r w:rsidRPr="006E571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 «О развитии малого и среднего предпринимательства в Российской Федерации» от 24.07.2007 № 209-ФЗ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C6B591" w14:textId="1F096327" w:rsidR="0089579F" w:rsidRDefault="0089579F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отсутствие картотеки неоплаченных расчетных документов по уплате налогов и сборов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расчетным счетам субъекта МСП.</w:t>
            </w:r>
          </w:p>
          <w:p w14:paraId="1C280F7B" w14:textId="77777777" w:rsidR="0089579F" w:rsidRDefault="0089579F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1BAA63" w14:textId="06A1E124" w:rsidR="0089579F" w:rsidRPr="0089579F" w:rsidRDefault="0089579F" w:rsidP="001177CB">
            <w:pPr>
              <w:pStyle w:val="ad"/>
              <w:numPr>
                <w:ilvl w:val="0"/>
                <w:numId w:val="30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89579F">
              <w:rPr>
                <w:rFonts w:cs="Times New Roman"/>
                <w:b/>
                <w:sz w:val="26"/>
                <w:szCs w:val="26"/>
              </w:rPr>
              <w:t xml:space="preserve">Основные требования </w:t>
            </w:r>
            <w:r w:rsidR="00482975">
              <w:rPr>
                <w:rFonts w:cs="Times New Roman"/>
                <w:b/>
                <w:sz w:val="26"/>
                <w:szCs w:val="26"/>
              </w:rPr>
              <w:br/>
              <w:t xml:space="preserve">Фонда развития промышленности </w:t>
            </w:r>
            <w:r w:rsidRPr="0089579F">
              <w:rPr>
                <w:rFonts w:cs="Times New Roman"/>
                <w:b/>
                <w:sz w:val="26"/>
                <w:szCs w:val="26"/>
              </w:rPr>
              <w:t>к отбору заемщиков:</w:t>
            </w:r>
          </w:p>
          <w:p w14:paraId="1C303779" w14:textId="77777777" w:rsidR="0089579F" w:rsidRPr="00482975" w:rsidRDefault="0089579F" w:rsidP="001177CB">
            <w:pPr>
              <w:pStyle w:val="ad"/>
              <w:numPr>
                <w:ilvl w:val="0"/>
                <w:numId w:val="54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482975">
              <w:rPr>
                <w:rFonts w:cs="Times New Roman"/>
                <w:sz w:val="26"/>
                <w:szCs w:val="26"/>
              </w:rPr>
              <w:t>юридическая чистота заемщика;</w:t>
            </w:r>
          </w:p>
          <w:p w14:paraId="00CCCE7E" w14:textId="77777777" w:rsidR="0089579F" w:rsidRPr="00482975" w:rsidRDefault="0089579F" w:rsidP="001177CB">
            <w:pPr>
              <w:pStyle w:val="ad"/>
              <w:numPr>
                <w:ilvl w:val="0"/>
                <w:numId w:val="54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482975">
              <w:rPr>
                <w:rFonts w:cs="Times New Roman"/>
                <w:sz w:val="26"/>
                <w:szCs w:val="26"/>
              </w:rPr>
              <w:t>финансовая состоятельность заемщика;</w:t>
            </w:r>
          </w:p>
          <w:p w14:paraId="4C1A5E5C" w14:textId="77777777" w:rsidR="0089579F" w:rsidRPr="00482975" w:rsidRDefault="0089579F" w:rsidP="001177CB">
            <w:pPr>
              <w:pStyle w:val="ad"/>
              <w:numPr>
                <w:ilvl w:val="0"/>
                <w:numId w:val="54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482975">
              <w:rPr>
                <w:rFonts w:cs="Times New Roman"/>
                <w:sz w:val="26"/>
                <w:szCs w:val="26"/>
              </w:rPr>
              <w:t xml:space="preserve">проект заявителя направлен на </w:t>
            </w:r>
            <w:proofErr w:type="spellStart"/>
            <w:r w:rsidRPr="00482975">
              <w:rPr>
                <w:rFonts w:cs="Times New Roman"/>
                <w:sz w:val="26"/>
                <w:szCs w:val="26"/>
              </w:rPr>
              <w:t>импортозамещение</w:t>
            </w:r>
            <w:proofErr w:type="spellEnd"/>
            <w:r w:rsidRPr="00482975">
              <w:rPr>
                <w:rFonts w:cs="Times New Roman"/>
                <w:sz w:val="26"/>
                <w:szCs w:val="26"/>
              </w:rPr>
              <w:t>;</w:t>
            </w:r>
          </w:p>
          <w:p w14:paraId="2AA2DE2B" w14:textId="77777777" w:rsidR="0089579F" w:rsidRPr="00482975" w:rsidRDefault="0089579F" w:rsidP="001177CB">
            <w:pPr>
              <w:pStyle w:val="ad"/>
              <w:numPr>
                <w:ilvl w:val="0"/>
                <w:numId w:val="54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482975">
              <w:rPr>
                <w:rFonts w:cs="Times New Roman"/>
                <w:sz w:val="26"/>
                <w:szCs w:val="26"/>
              </w:rPr>
              <w:t>научно-техническая перспективность проекта;</w:t>
            </w:r>
          </w:p>
          <w:p w14:paraId="4531E865" w14:textId="77777777" w:rsidR="0089579F" w:rsidRPr="00482975" w:rsidRDefault="0089579F" w:rsidP="001177CB">
            <w:pPr>
              <w:pStyle w:val="ad"/>
              <w:numPr>
                <w:ilvl w:val="0"/>
                <w:numId w:val="54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482975">
              <w:rPr>
                <w:rFonts w:cs="Times New Roman"/>
                <w:sz w:val="26"/>
                <w:szCs w:val="26"/>
              </w:rPr>
              <w:lastRenderedPageBreak/>
              <w:t>производственная обоснованность проекта;</w:t>
            </w:r>
          </w:p>
          <w:p w14:paraId="26AD3D30" w14:textId="77777777" w:rsidR="0089579F" w:rsidRPr="00482975" w:rsidRDefault="0089579F" w:rsidP="001177CB">
            <w:pPr>
              <w:pStyle w:val="ad"/>
              <w:numPr>
                <w:ilvl w:val="0"/>
                <w:numId w:val="54"/>
              </w:numPr>
              <w:ind w:left="47" w:firstLine="313"/>
              <w:jc w:val="both"/>
              <w:rPr>
                <w:rFonts w:cs="Times New Roman"/>
                <w:sz w:val="26"/>
                <w:szCs w:val="26"/>
              </w:rPr>
            </w:pPr>
            <w:r w:rsidRPr="00482975">
              <w:rPr>
                <w:rFonts w:cs="Times New Roman"/>
                <w:sz w:val="26"/>
                <w:szCs w:val="26"/>
              </w:rPr>
              <w:t>финансовая и экономическая эффективность проекта.</w:t>
            </w:r>
          </w:p>
          <w:p w14:paraId="3BFBBB14" w14:textId="0FFD3CBC" w:rsidR="00FD06E6" w:rsidRPr="006E571A" w:rsidRDefault="0089579F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79F">
              <w:rPr>
                <w:rFonts w:ascii="Times New Roman" w:hAnsi="Times New Roman" w:cs="Times New Roman"/>
                <w:sz w:val="26"/>
                <w:szCs w:val="26"/>
              </w:rPr>
              <w:t>Целевой объем продаж новой продукции (млн. руб.) не менее 50% от суммы займа (начиная со 2-го года серийного производс</w:t>
            </w:r>
            <w:r w:rsidR="006E571A">
              <w:rPr>
                <w:rFonts w:ascii="Times New Roman" w:hAnsi="Times New Roman" w:cs="Times New Roman"/>
                <w:sz w:val="26"/>
                <w:szCs w:val="26"/>
              </w:rPr>
              <w:t>тва)</w:t>
            </w:r>
            <w:r w:rsidR="004829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E57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43" w:type="dxa"/>
          </w:tcPr>
          <w:p w14:paraId="11712342" w14:textId="22DB84A4" w:rsidR="00482975" w:rsidRPr="008C39E4" w:rsidRDefault="00482975" w:rsidP="00117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АО «МСП банк», Фонд развития промышленности</w:t>
            </w:r>
          </w:p>
          <w:p w14:paraId="4056159A" w14:textId="77777777" w:rsidR="00FD06E6" w:rsidRPr="008C39E4" w:rsidRDefault="00FD06E6" w:rsidP="001177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</w:tcPr>
          <w:p w14:paraId="79AC0B7B" w14:textId="4006AD42" w:rsidR="00482975" w:rsidRDefault="00482975" w:rsidP="00117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АО «МСП Банк» </w:t>
            </w:r>
          </w:p>
          <w:p w14:paraId="562BF459" w14:textId="77777777" w:rsidR="00482975" w:rsidRDefault="00482975" w:rsidP="00117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1603F" w14:textId="77777777" w:rsidR="00482975" w:rsidRPr="00A927EE" w:rsidRDefault="00482975" w:rsidP="0011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5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сайт:</w:t>
            </w:r>
            <w:r w:rsidRPr="00A9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2F6CC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www.mspbank.ru</w:t>
              </w:r>
            </w:hyperlink>
            <w:r w:rsidRPr="00A9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1646BF" w14:textId="77777777" w:rsidR="00482975" w:rsidRDefault="00482975" w:rsidP="0011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502DF" w14:textId="77777777" w:rsidR="00482975" w:rsidRDefault="00482975" w:rsidP="00117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</w:t>
            </w:r>
          </w:p>
          <w:p w14:paraId="796C1E05" w14:textId="77777777" w:rsidR="00482975" w:rsidRDefault="00482975" w:rsidP="0011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115035, Москва, Садовническая ул., д. 79 </w:t>
            </w:r>
          </w:p>
          <w:p w14:paraId="43C88D25" w14:textId="77777777" w:rsidR="00482975" w:rsidRDefault="00482975" w:rsidP="0011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(495) 783 79 98</w:t>
            </w:r>
          </w:p>
          <w:p w14:paraId="7FDB8A7F" w14:textId="77777777" w:rsidR="00482975" w:rsidRDefault="00482975" w:rsidP="0011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 (495) 783 79 74</w:t>
            </w:r>
          </w:p>
          <w:p w14:paraId="2439C86C" w14:textId="77777777" w:rsidR="00FD06E6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829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hyperlink r:id="rId28" w:history="1">
              <w:r w:rsidRPr="00C8794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 w:eastAsia="ja-JP"/>
                </w:rPr>
                <w:t>info</w:t>
              </w:r>
              <w:r w:rsidRPr="00482975">
                <w:rPr>
                  <w:rStyle w:val="a7"/>
                  <w:rFonts w:ascii="Times New Roman" w:hAnsi="Times New Roman" w:cs="Times New Roman"/>
                  <w:sz w:val="28"/>
                  <w:szCs w:val="28"/>
                  <w:lang w:eastAsia="ja-JP"/>
                </w:rPr>
                <w:t>@</w:t>
              </w:r>
              <w:proofErr w:type="spellStart"/>
              <w:r w:rsidRPr="00C8794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 w:eastAsia="ja-JP"/>
                </w:rPr>
                <w:t>mspbank</w:t>
              </w:r>
              <w:proofErr w:type="spellEnd"/>
              <w:r w:rsidRPr="00482975">
                <w:rPr>
                  <w:rStyle w:val="a7"/>
                  <w:rFonts w:ascii="Times New Roman" w:hAnsi="Times New Roman" w:cs="Times New Roman"/>
                  <w:sz w:val="28"/>
                  <w:szCs w:val="28"/>
                  <w:lang w:eastAsia="ja-JP"/>
                </w:rPr>
                <w:t>.</w:t>
              </w:r>
              <w:proofErr w:type="spellStart"/>
              <w:r w:rsidRPr="00C8794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 w:eastAsia="ja-JP"/>
                </w:rPr>
                <w:t>ru</w:t>
              </w:r>
              <w:proofErr w:type="spellEnd"/>
            </w:hyperlink>
          </w:p>
          <w:p w14:paraId="70D94DB5" w14:textId="77777777" w:rsid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5B86FC42" w14:textId="44DFDB64" w:rsid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2. </w:t>
            </w:r>
            <w:r w:rsidRPr="00482975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Фонд развития промышленности</w:t>
            </w:r>
          </w:p>
          <w:p w14:paraId="5AF077AC" w14:textId="77777777" w:rsid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3AF78B49" w14:textId="12B767D2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Официальный сайт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hyperlink r:id="rId29" w:history="1">
              <w:r w:rsidRPr="00C8794C">
                <w:rPr>
                  <w:rStyle w:val="a7"/>
                  <w:rFonts w:ascii="Times New Roman" w:hAnsi="Times New Roman" w:cs="Times New Roman"/>
                  <w:sz w:val="28"/>
                  <w:szCs w:val="28"/>
                  <w:lang w:eastAsia="ja-JP"/>
                </w:rPr>
                <w:t>www.frprf.ru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45A731C2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3A2CA8D5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Контакты:</w:t>
            </w:r>
          </w:p>
          <w:p w14:paraId="5E55C68C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Адрес: 105062, </w:t>
            </w:r>
          </w:p>
          <w:p w14:paraId="1BAEDA87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г. Москва, Лялин 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 xml:space="preserve">переулок, д. 6, </w:t>
            </w:r>
          </w:p>
          <w:p w14:paraId="1E023593" w14:textId="77777777" w:rsidR="00482975" w:rsidRPr="005B7941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proofErr w:type="spellStart"/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стр</w:t>
            </w:r>
            <w:proofErr w:type="spellEnd"/>
            <w:r w:rsidRPr="005B794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 xml:space="preserve">. 1 </w:t>
            </w:r>
          </w:p>
          <w:p w14:paraId="55CE1BA6" w14:textId="77777777" w:rsidR="00482975" w:rsidRPr="005B7941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E</w:t>
            </w:r>
            <w:r w:rsidRPr="005B794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-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mail</w:t>
            </w:r>
            <w:r w:rsidRPr="005B794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 xml:space="preserve">: 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frp</w:t>
            </w:r>
            <w:r w:rsidRPr="005B794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@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frprf</w:t>
            </w:r>
            <w:r w:rsidRPr="005B794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.</w:t>
            </w:r>
            <w:r w:rsidRPr="00482975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ru</w:t>
            </w:r>
            <w:r w:rsidRPr="005B794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 xml:space="preserve">  </w:t>
            </w:r>
          </w:p>
          <w:p w14:paraId="5F078193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Телефон Фонда (кроме займов, лизинга и мер господдержки): </w:t>
            </w:r>
          </w:p>
          <w:p w14:paraId="3E02CF2D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+7-495-789-47-30</w:t>
            </w:r>
          </w:p>
          <w:p w14:paraId="0CD2C4F9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Телефоны Консультационного центра: </w:t>
            </w:r>
          </w:p>
          <w:p w14:paraId="0CDB2CD9" w14:textId="77777777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+7-495-120-24-16, </w:t>
            </w:r>
          </w:p>
          <w:p w14:paraId="50F8DAFB" w14:textId="4F5430A3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8297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+7-800-500-71-29</w:t>
            </w:r>
          </w:p>
          <w:p w14:paraId="57CA9D37" w14:textId="77777777" w:rsid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7A077305" w14:textId="245D23F9" w:rsidR="00482975" w:rsidRPr="00482975" w:rsidRDefault="00482975" w:rsidP="001177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7FE523" w14:textId="77777777" w:rsidR="006E571A" w:rsidRDefault="006E571A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48"/>
          <w:szCs w:val="28"/>
        </w:rPr>
      </w:pPr>
      <w:bookmarkStart w:id="15" w:name="_2.1.13._Поддержка_проектов"/>
      <w:bookmarkEnd w:id="15"/>
      <w:r>
        <w:lastRenderedPageBreak/>
        <w:br w:type="page"/>
      </w:r>
    </w:p>
    <w:p w14:paraId="5C9BE517" w14:textId="010FA6D5" w:rsidR="00514352" w:rsidRDefault="00B977CF" w:rsidP="00B977CF">
      <w:pPr>
        <w:pStyle w:val="11"/>
      </w:pPr>
      <w:bookmarkStart w:id="16" w:name="_Toc467599798"/>
      <w:r w:rsidRPr="00B977CF">
        <w:lastRenderedPageBreak/>
        <w:t>2.2.</w:t>
      </w:r>
      <w:r w:rsidRPr="00B977CF">
        <w:tab/>
      </w:r>
      <w:r w:rsidR="0058745C">
        <w:t>У</w:t>
      </w:r>
      <w:r w:rsidRPr="00B977CF">
        <w:t>части</w:t>
      </w:r>
      <w:r w:rsidR="0058745C">
        <w:t>е</w:t>
      </w:r>
      <w:r w:rsidRPr="00B977CF">
        <w:t xml:space="preserve"> в уставном капитале </w:t>
      </w:r>
      <w:r w:rsidR="0058745C">
        <w:t>организации</w:t>
      </w:r>
      <w:bookmarkEnd w:id="16"/>
    </w:p>
    <w:p w14:paraId="06C165FE" w14:textId="3C3674A0" w:rsidR="00643458" w:rsidRDefault="00CC7199" w:rsidP="00643458">
      <w:pPr>
        <w:pStyle w:val="20"/>
        <w:spacing w:line="240" w:lineRule="auto"/>
      </w:pPr>
      <w:bookmarkStart w:id="17" w:name="_Toc467599799"/>
      <w:bookmarkEnd w:id="12"/>
      <w:r>
        <w:t>2.2</w:t>
      </w:r>
      <w:r w:rsidR="00643458">
        <w:t>.</w:t>
      </w:r>
      <w:r w:rsidR="00323AEA">
        <w:t>1</w:t>
      </w:r>
      <w:r w:rsidR="00643458">
        <w:t xml:space="preserve">. </w:t>
      </w:r>
      <w:r w:rsidR="00643458" w:rsidRPr="00643458">
        <w:t xml:space="preserve">Многоканальное финансирование малых и средних предприятий (МСП) </w:t>
      </w:r>
      <w:r w:rsidR="00643458">
        <w:t>путем</w:t>
      </w:r>
      <w:r w:rsidR="00643458" w:rsidRPr="00643458">
        <w:t xml:space="preserve"> участия в капитале инициатора проекта</w:t>
      </w:r>
      <w:r w:rsidR="00643458">
        <w:t xml:space="preserve"> (УК «Мир» совместно с АО «МСП Банк»</w:t>
      </w:r>
      <w:r w:rsidR="00EE498A">
        <w:t xml:space="preserve"> и АСИ</w:t>
      </w:r>
      <w:r w:rsidR="00643458">
        <w:t>)</w:t>
      </w:r>
      <w:bookmarkEnd w:id="17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198"/>
        <w:gridCol w:w="4677"/>
        <w:gridCol w:w="2243"/>
        <w:gridCol w:w="3441"/>
      </w:tblGrid>
      <w:tr w:rsidR="00643458" w14:paraId="1A68F642" w14:textId="77777777" w:rsidTr="00EE498A">
        <w:trPr>
          <w:trHeight w:val="20"/>
        </w:trPr>
        <w:tc>
          <w:tcPr>
            <w:tcW w:w="5198" w:type="dxa"/>
            <w:shd w:val="clear" w:color="auto" w:fill="DAEEF3" w:themeFill="accent5" w:themeFillTint="33"/>
            <w:vAlign w:val="center"/>
          </w:tcPr>
          <w:p w14:paraId="48A0E782" w14:textId="77777777" w:rsidR="00643458" w:rsidRPr="00020227" w:rsidRDefault="00643458" w:rsidP="00EE49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14:paraId="5FDE46CF" w14:textId="77777777" w:rsidR="00643458" w:rsidRPr="00020227" w:rsidRDefault="00643458" w:rsidP="00EE49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243" w:type="dxa"/>
            <w:shd w:val="clear" w:color="auto" w:fill="DAEEF3" w:themeFill="accent5" w:themeFillTint="33"/>
            <w:vAlign w:val="center"/>
          </w:tcPr>
          <w:p w14:paraId="6D4F5235" w14:textId="77777777" w:rsidR="00643458" w:rsidRPr="00020227" w:rsidRDefault="00643458" w:rsidP="00EE49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441" w:type="dxa"/>
            <w:shd w:val="clear" w:color="auto" w:fill="DAEEF3" w:themeFill="accent5" w:themeFillTint="33"/>
            <w:vAlign w:val="center"/>
          </w:tcPr>
          <w:p w14:paraId="1711A162" w14:textId="77777777" w:rsidR="00643458" w:rsidRPr="00020227" w:rsidRDefault="00643458" w:rsidP="00EE498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643458" w:rsidRPr="00485DFD" w14:paraId="3F4223BA" w14:textId="77777777" w:rsidTr="00EE498A">
        <w:tc>
          <w:tcPr>
            <w:tcW w:w="5198" w:type="dxa"/>
          </w:tcPr>
          <w:p w14:paraId="47BC0AA8" w14:textId="33622ED1" w:rsidR="00643458" w:rsidRPr="0070328B" w:rsidRDefault="00643458" w:rsidP="007F2C22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0328B">
              <w:rPr>
                <w:rFonts w:cs="Times New Roman"/>
                <w:b/>
                <w:sz w:val="26"/>
                <w:szCs w:val="26"/>
              </w:rPr>
              <w:t>Мера поддержки</w:t>
            </w:r>
          </w:p>
          <w:p w14:paraId="1A4D1C86" w14:textId="77777777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инансировани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отечественных МСП путем прямых инвестиций в их уставные капиталы для дальнейшей капитализации проектов и более эффективного, быстро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запуска произво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оссии</w:t>
            </w:r>
            <w:r w:rsidR="008D71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4C338C" w14:textId="6D956B2C" w:rsidR="008D71FA" w:rsidRDefault="008D71F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1FA">
              <w:rPr>
                <w:rFonts w:ascii="Times New Roman" w:hAnsi="Times New Roman" w:cs="Times New Roman"/>
                <w:sz w:val="26"/>
                <w:szCs w:val="26"/>
              </w:rPr>
              <w:t>Основным сценарием выхода Фонда из проектной компании является выкуп доли Фонда менеджментом / участниками проектной компании (с частниками подписываются опционные соглашения).</w:t>
            </w:r>
          </w:p>
          <w:p w14:paraId="4B6F7960" w14:textId="77777777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E3873" w14:textId="39D19FD7" w:rsidR="008D71FA" w:rsidRPr="008D71FA" w:rsidRDefault="008D71FA" w:rsidP="007F2C22">
            <w:pPr>
              <w:pStyle w:val="ad"/>
              <w:numPr>
                <w:ilvl w:val="0"/>
                <w:numId w:val="51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D71FA">
              <w:rPr>
                <w:rFonts w:cs="Times New Roman"/>
                <w:b/>
                <w:sz w:val="26"/>
                <w:szCs w:val="26"/>
              </w:rPr>
              <w:t>Требования к проекту</w:t>
            </w:r>
          </w:p>
          <w:p w14:paraId="0E903CA8" w14:textId="49673FBF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Средний бюджет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долево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фонда «МИР» -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на срок 3–5 лет.</w:t>
            </w:r>
          </w:p>
          <w:p w14:paraId="091AD542" w14:textId="77777777" w:rsidR="000F7E10" w:rsidRPr="000F7E10" w:rsidRDefault="000F7E10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E10">
              <w:rPr>
                <w:rFonts w:ascii="Times New Roman" w:hAnsi="Times New Roman" w:cs="Times New Roman"/>
                <w:sz w:val="26"/>
                <w:szCs w:val="26"/>
              </w:rPr>
              <w:t>При финансировании проектов в качестве партнеров могут привлекаться: региональные инфраструктуры поддержки МСП, банки-партнеры, инвестиционные фонды и др.</w:t>
            </w:r>
          </w:p>
          <w:p w14:paraId="3A6E9181" w14:textId="7EC10274" w:rsidR="000F7E10" w:rsidRPr="00643458" w:rsidRDefault="000F7E10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Инновационность</w:t>
            </w:r>
            <w:proofErr w:type="spellEnd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подтверждается патентом на изобретение (полезную модель) и/или заключением отраслевого института</w:t>
            </w:r>
            <w:r w:rsidR="00EE4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1EFED8" w14:textId="224CAB6C" w:rsidR="000F7E10" w:rsidRPr="00643458" w:rsidRDefault="000F7E10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Проект должен находиться на стадии роста или расширения бизнеса (должны быть завершены этапы создания опытного образца изделия и рабочей документации по нему; проведены испытания, осуществлен запу</w:t>
            </w:r>
            <w:r w:rsidR="00EE498A">
              <w:rPr>
                <w:rFonts w:ascii="Times New Roman" w:hAnsi="Times New Roman" w:cs="Times New Roman"/>
                <w:sz w:val="26"/>
                <w:szCs w:val="26"/>
              </w:rPr>
              <w:t>ск мелкосерийного производства).</w:t>
            </w:r>
          </w:p>
          <w:p w14:paraId="5923A33F" w14:textId="50F1B190" w:rsidR="000F7E10" w:rsidRPr="00643458" w:rsidRDefault="000F7E10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Активы проектной компании образуются путем взноса в уставный капитал (с его увеличением) имущественных либо денежных вкладов участников проектной компании и денежного вклада Фонда.  Под имущественным вкладом понимаются основные средства, недвижимое имущество, интеллектуальная собственность и др. в соответствии с ГК РФ.  Размер имущественного вклада подтверждается заключением о рыночной стоимости (заключение готовит независимый оценщик).</w:t>
            </w:r>
          </w:p>
          <w:p w14:paraId="473A8E9D" w14:textId="77777777" w:rsidR="000F7E10" w:rsidRPr="00643458" w:rsidRDefault="000F7E10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Доля, приобретаемая Фондом в Проектной компании, должна составлять более 25% и менее 50%, при этом инвестирование средств Фонда в проект осуществляется по системе </w:t>
            </w:r>
            <w:proofErr w:type="spellStart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cash</w:t>
            </w:r>
            <w:proofErr w:type="spellEnd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, то есть все вложенные Фондом средства должны пойти на реализацию проекта (в капитал проектной компании).</w:t>
            </w:r>
          </w:p>
          <w:p w14:paraId="2C7DF800" w14:textId="77777777" w:rsidR="000F7E10" w:rsidRPr="00643458" w:rsidRDefault="000F7E10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Фонд финансирует проекты, которые </w:t>
            </w:r>
            <w:r w:rsidRPr="006434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получили поддержку АСИ (проекты были одобрены Экспертным советом АСИ), получили региональную поддержку и привлекают заемное финансирование в банках-партнерах ОАО «МСП Банк».</w:t>
            </w:r>
          </w:p>
          <w:p w14:paraId="155FAFA1" w14:textId="4EB9BA4D" w:rsidR="000F7E10" w:rsidRPr="00EE498A" w:rsidRDefault="00EE498A" w:rsidP="007F2C22">
            <w:pPr>
              <w:pStyle w:val="ad"/>
              <w:numPr>
                <w:ilvl w:val="0"/>
                <w:numId w:val="50"/>
              </w:numPr>
              <w:ind w:left="0" w:firstLine="42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E498A">
              <w:rPr>
                <w:rFonts w:cs="Times New Roman"/>
                <w:b/>
                <w:sz w:val="26"/>
                <w:szCs w:val="26"/>
              </w:rPr>
              <w:t>Приоритетные сектора экономики для Фонда</w:t>
            </w:r>
            <w:r w:rsidR="000F7E10" w:rsidRPr="00EE498A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12E17E45" w14:textId="77777777" w:rsidR="000F7E10" w:rsidRPr="00EE498A" w:rsidRDefault="000F7E10" w:rsidP="007F2C22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EE498A">
              <w:rPr>
                <w:rFonts w:cs="Times New Roman"/>
                <w:sz w:val="26"/>
                <w:szCs w:val="26"/>
              </w:rPr>
              <w:t>химические материалы (композитные материалы, красители, удобрения и др.);</w:t>
            </w:r>
          </w:p>
          <w:p w14:paraId="6FB5DB2E" w14:textId="77777777" w:rsidR="000F7E10" w:rsidRPr="00EE498A" w:rsidRDefault="000F7E10" w:rsidP="007F2C22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EE498A">
              <w:rPr>
                <w:rFonts w:cs="Times New Roman"/>
                <w:sz w:val="26"/>
                <w:szCs w:val="26"/>
              </w:rPr>
              <w:t>промышленное оборудование (машиностроение, приборостроение);</w:t>
            </w:r>
          </w:p>
          <w:p w14:paraId="2EA663CE" w14:textId="77777777" w:rsidR="000F7E10" w:rsidRPr="00EE498A" w:rsidRDefault="000F7E10" w:rsidP="007F2C22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EE498A">
              <w:rPr>
                <w:rFonts w:cs="Times New Roman"/>
                <w:sz w:val="26"/>
                <w:szCs w:val="26"/>
              </w:rPr>
              <w:t>биотехнологии и медицина (медицинское оборудование и технологии);</w:t>
            </w:r>
          </w:p>
          <w:p w14:paraId="69D0AC5C" w14:textId="5A21EA84" w:rsidR="00643458" w:rsidRPr="00643458" w:rsidRDefault="000F7E10" w:rsidP="007F2C22">
            <w:pPr>
              <w:pStyle w:val="ad"/>
              <w:numPr>
                <w:ilvl w:val="0"/>
                <w:numId w:val="4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643458">
              <w:rPr>
                <w:rFonts w:cs="Times New Roman"/>
                <w:sz w:val="26"/>
                <w:szCs w:val="26"/>
              </w:rPr>
              <w:t xml:space="preserve">экология и </w:t>
            </w:r>
            <w:proofErr w:type="spellStart"/>
            <w:r w:rsidRPr="00643458">
              <w:rPr>
                <w:rFonts w:cs="Times New Roman"/>
                <w:sz w:val="26"/>
                <w:szCs w:val="26"/>
              </w:rPr>
              <w:t>энергоэффективность</w:t>
            </w:r>
            <w:proofErr w:type="spellEnd"/>
            <w:r w:rsidRPr="00643458">
              <w:rPr>
                <w:rFonts w:cs="Times New Roman"/>
                <w:sz w:val="26"/>
                <w:szCs w:val="26"/>
              </w:rPr>
              <w:t xml:space="preserve"> (переработка отходов, эффе</w:t>
            </w:r>
            <w:r w:rsidR="008D71FA">
              <w:rPr>
                <w:rFonts w:cs="Times New Roman"/>
                <w:sz w:val="26"/>
                <w:szCs w:val="26"/>
              </w:rPr>
              <w:t xml:space="preserve">ктивное использование ресурсов, </w:t>
            </w:r>
            <w:proofErr w:type="spellStart"/>
            <w:r w:rsidRPr="00643458">
              <w:rPr>
                <w:rFonts w:cs="Times New Roman"/>
                <w:sz w:val="26"/>
                <w:szCs w:val="26"/>
              </w:rPr>
              <w:t>энергоэффективные</w:t>
            </w:r>
            <w:proofErr w:type="spellEnd"/>
            <w:r w:rsidRPr="00643458">
              <w:rPr>
                <w:rFonts w:cs="Times New Roman"/>
                <w:sz w:val="26"/>
                <w:szCs w:val="26"/>
              </w:rPr>
              <w:t xml:space="preserve"> технологии).</w:t>
            </w:r>
          </w:p>
        </w:tc>
        <w:tc>
          <w:tcPr>
            <w:tcW w:w="4677" w:type="dxa"/>
          </w:tcPr>
          <w:p w14:paraId="05712509" w14:textId="77777777" w:rsidR="00643458" w:rsidRPr="00092400" w:rsidRDefault="00643458" w:rsidP="007F2C22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92400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4C294989" w14:textId="2B5C0F45" w:rsidR="00643458" w:rsidRPr="00643458" w:rsidRDefault="0064345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 xml:space="preserve">Фонд финансирует российские компании, являющиеся субъектами МСП согласно </w:t>
            </w:r>
            <w:hyperlink w:anchor="фз209" w:history="1">
              <w:r w:rsidRPr="000F7E1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Федеральному закону от 24.07.2007 г. № 209-ФЗ «О развитии малого и среднего предпринимательства в РФ»</w:t>
              </w:r>
            </w:hyperlink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C93C817" w14:textId="77777777" w:rsidR="00EE498A" w:rsidRDefault="00EE498A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Проектная компания должна существовать и иметь историю работы по проекту (ненулевые доходы от текущей деятельности, связанной с реализацией проекта)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98BB93" w14:textId="67554061" w:rsidR="00643458" w:rsidRPr="00485DFD" w:rsidRDefault="00EE498A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58">
              <w:rPr>
                <w:rFonts w:ascii="Times New Roman" w:hAnsi="Times New Roman" w:cs="Times New Roman"/>
                <w:sz w:val="26"/>
                <w:szCs w:val="26"/>
              </w:rPr>
              <w:t>Проектная компания должна сформировать на балансе «реальный» (рыночный) капитал</w:t>
            </w:r>
          </w:p>
        </w:tc>
        <w:tc>
          <w:tcPr>
            <w:tcW w:w="2243" w:type="dxa"/>
          </w:tcPr>
          <w:p w14:paraId="2860BE2F" w14:textId="74C7212A" w:rsidR="00643458" w:rsidRPr="00485DFD" w:rsidRDefault="00EE498A" w:rsidP="007F2C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Управляющая компания «МИР» (совместно с АО «МСП Банком», АСИ и другими партнерами)</w:t>
            </w:r>
          </w:p>
          <w:p w14:paraId="226CEB5D" w14:textId="77777777" w:rsidR="00643458" w:rsidRPr="00485DFD" w:rsidRDefault="0064345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</w:tcPr>
          <w:p w14:paraId="74DF6755" w14:textId="24C04E87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Официальный сайт: </w:t>
            </w:r>
            <w:hyperlink r:id="rId30" w:history="1">
              <w:r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fundmir.ru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0EF7F5" w14:textId="77777777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C2AAA3" w14:textId="77777777" w:rsidR="00EE498A" w:rsidRP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0F192AB3" w14:textId="60D640BA" w:rsidR="00EE498A" w:rsidRP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: 121099, г. Москва,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ул. Новый Арбат, д. 36/9</w:t>
            </w:r>
          </w:p>
          <w:p w14:paraId="76C9C34D" w14:textId="77777777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Телефон: </w:t>
            </w:r>
          </w:p>
          <w:p w14:paraId="5387D5B1" w14:textId="35564EAB" w:rsidR="00EE498A" w:rsidRP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+7 (495) 790–83–66 </w:t>
            </w:r>
          </w:p>
          <w:p w14:paraId="4B14CCF6" w14:textId="77777777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</w:p>
          <w:p w14:paraId="1D1DB7C7" w14:textId="7807E735" w:rsidR="00EE498A" w:rsidRP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+7 (495) 790–83–66</w:t>
            </w:r>
          </w:p>
          <w:p w14:paraId="16504098" w14:textId="3B7D8979" w:rsidR="00EE498A" w:rsidRP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DFD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485DFD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485DF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1" w:history="1">
              <w:r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info@fundmir.ru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CAD61F" w14:textId="77777777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7DFCDC" w14:textId="72DDEC48" w:rsidR="00EE498A" w:rsidRDefault="00EE498A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Контакты экспертов:</w:t>
            </w:r>
          </w:p>
          <w:p w14:paraId="0C1C75A6" w14:textId="51F435E0" w:rsidR="00643458" w:rsidRPr="00EE498A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E498A">
              <w:rPr>
                <w:rFonts w:ascii="Times New Roman" w:hAnsi="Times New Roman" w:cs="Times New Roman"/>
                <w:sz w:val="26"/>
                <w:szCs w:val="26"/>
              </w:rPr>
              <w:t>льховский Сергей Александрович, з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управлению активами АО «МИР» </w:t>
            </w:r>
          </w:p>
          <w:p w14:paraId="3ADA1D3F" w14:textId="77777777" w:rsidR="00643458" w:rsidRPr="00EE498A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EE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+7 (495) 790-83-66 </w:t>
            </w:r>
          </w:p>
          <w:p w14:paraId="5CA0DFB6" w14:textId="0ADDCF63" w:rsidR="00643458" w:rsidRPr="00EE498A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32" w:history="1">
              <w:r w:rsidR="00EE498A"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osa@fundmir.ru</w:t>
              </w:r>
            </w:hyperlink>
            <w:r w:rsidR="00EE498A" w:rsidRPr="007F12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2B3438D" w14:textId="77777777" w:rsidR="00643458" w:rsidRPr="00643458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4BACEAE" w14:textId="1DCEE895" w:rsidR="00643458" w:rsidRPr="00EE498A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Жильцова</w:t>
            </w:r>
            <w:proofErr w:type="spellEnd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Вячеславовна</w:t>
            </w:r>
            <w:r w:rsidR="00EE498A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иректор Департамента комплексных программ поддержки МСП </w:t>
            </w:r>
          </w:p>
          <w:p w14:paraId="5D979A96" w14:textId="7A03A929" w:rsidR="00643458" w:rsidRPr="00EE498A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Дирекции </w:t>
            </w:r>
            <w:r w:rsidR="00EE498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Фронт-офис</w:t>
            </w:r>
            <w:r w:rsidR="00EE49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АО «МСП Банк» </w:t>
            </w:r>
          </w:p>
          <w:p w14:paraId="1C12613C" w14:textId="77777777" w:rsidR="00643458" w:rsidRPr="00EE498A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Тел: +7 (495) 783 79 98, доб. 04-03 </w:t>
            </w:r>
          </w:p>
          <w:p w14:paraId="0828EE20" w14:textId="42FF8023" w:rsidR="00643458" w:rsidRPr="00EE498A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33" w:history="1">
              <w:r w:rsidR="00EE498A" w:rsidRPr="002F219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zev@mspbank.ru</w:t>
              </w:r>
            </w:hyperlink>
            <w:r w:rsidR="00EE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A4AB07" w14:textId="717DBBD7" w:rsidR="00643458" w:rsidRPr="00485DFD" w:rsidRDefault="0064345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4880D8" w14:textId="77777777" w:rsidR="009D6060" w:rsidRDefault="009D6060" w:rsidP="009D6060"/>
    <w:p w14:paraId="7E76EC15" w14:textId="77777777" w:rsidR="009D6060" w:rsidRDefault="009D6060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</w:rPr>
      </w:pPr>
      <w:r>
        <w:br w:type="page"/>
      </w:r>
    </w:p>
    <w:p w14:paraId="3D81BEEB" w14:textId="295CF696" w:rsidR="001F58A5" w:rsidRDefault="00643458" w:rsidP="00A927EE">
      <w:pPr>
        <w:pStyle w:val="11"/>
      </w:pPr>
      <w:bookmarkStart w:id="18" w:name="_Toc467599800"/>
      <w:r w:rsidRPr="00A927EE">
        <w:lastRenderedPageBreak/>
        <w:t>2.3.</w:t>
      </w:r>
      <w:r>
        <w:t xml:space="preserve"> </w:t>
      </w:r>
      <w:r w:rsidR="00A927EE" w:rsidRPr="00A927EE">
        <w:t>Гарантийная поддержка</w:t>
      </w:r>
      <w:bookmarkEnd w:id="18"/>
    </w:p>
    <w:p w14:paraId="5030EFF0" w14:textId="77777777" w:rsidR="00862514" w:rsidRDefault="00862514" w:rsidP="00862514"/>
    <w:p w14:paraId="10F22A96" w14:textId="4D906F47" w:rsidR="00A927EE" w:rsidRDefault="00A927EE" w:rsidP="00A95E01">
      <w:pPr>
        <w:pStyle w:val="20"/>
        <w:spacing w:line="240" w:lineRule="auto"/>
      </w:pPr>
      <w:bookmarkStart w:id="19" w:name="_Toc467599801"/>
      <w:r>
        <w:t>2.3.</w:t>
      </w:r>
      <w:r w:rsidR="00323AEA">
        <w:t>1</w:t>
      </w:r>
      <w:r>
        <w:t>.</w:t>
      </w:r>
      <w:r>
        <w:tab/>
        <w:t xml:space="preserve">Гарантийная поддержка </w:t>
      </w:r>
      <w:r w:rsidR="00921F11">
        <w:rPr>
          <w:lang w:eastAsia="ja-JP"/>
        </w:rPr>
        <w:t>субъектов</w:t>
      </w:r>
      <w:r>
        <w:t xml:space="preserve"> МСП</w:t>
      </w:r>
      <w:r w:rsidR="00921F11">
        <w:t xml:space="preserve"> в рамках Национальной гарантийной системы</w:t>
      </w:r>
      <w:r>
        <w:t xml:space="preserve"> </w:t>
      </w:r>
      <w:r w:rsidR="00914520">
        <w:t>(</w:t>
      </w:r>
      <w:r w:rsidR="00921F11">
        <w:t xml:space="preserve">АО «Корпорация МСП», </w:t>
      </w:r>
      <w:r w:rsidR="00914520">
        <w:t>АО «МСП банк»</w:t>
      </w:r>
      <w:r w:rsidR="00921F11">
        <w:t>, региональные гарантийные организации</w:t>
      </w:r>
      <w:r w:rsidR="00914520">
        <w:t>)</w:t>
      </w:r>
      <w:bookmarkEnd w:id="19"/>
    </w:p>
    <w:p w14:paraId="6D71F06A" w14:textId="77777777" w:rsidR="00867D86" w:rsidRPr="00867D86" w:rsidRDefault="00867D86" w:rsidP="00867D86"/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198"/>
        <w:gridCol w:w="4677"/>
        <w:gridCol w:w="2243"/>
        <w:gridCol w:w="3441"/>
      </w:tblGrid>
      <w:tr w:rsidR="00867D86" w14:paraId="063C3212" w14:textId="77777777" w:rsidTr="00351E87">
        <w:trPr>
          <w:trHeight w:val="20"/>
        </w:trPr>
        <w:tc>
          <w:tcPr>
            <w:tcW w:w="5198" w:type="dxa"/>
            <w:shd w:val="clear" w:color="auto" w:fill="DAEEF3" w:themeFill="accent5" w:themeFillTint="33"/>
            <w:vAlign w:val="center"/>
          </w:tcPr>
          <w:p w14:paraId="7BB93BC6" w14:textId="77777777" w:rsidR="00867D86" w:rsidRPr="00020227" w:rsidRDefault="00867D86" w:rsidP="00351E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14:paraId="0C37209B" w14:textId="77777777" w:rsidR="00867D86" w:rsidRPr="00020227" w:rsidRDefault="00867D86" w:rsidP="00351E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243" w:type="dxa"/>
            <w:shd w:val="clear" w:color="auto" w:fill="DAEEF3" w:themeFill="accent5" w:themeFillTint="33"/>
            <w:vAlign w:val="center"/>
          </w:tcPr>
          <w:p w14:paraId="39EA8F95" w14:textId="77777777" w:rsidR="00867D86" w:rsidRPr="00020227" w:rsidRDefault="00867D86" w:rsidP="00351E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441" w:type="dxa"/>
            <w:shd w:val="clear" w:color="auto" w:fill="DAEEF3" w:themeFill="accent5" w:themeFillTint="33"/>
            <w:vAlign w:val="center"/>
          </w:tcPr>
          <w:p w14:paraId="76932696" w14:textId="77777777" w:rsidR="00867D86" w:rsidRPr="00020227" w:rsidRDefault="00867D86" w:rsidP="00351E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867D86" w:rsidRPr="008C39E4" w14:paraId="1D7D4C75" w14:textId="77777777" w:rsidTr="00351E87">
        <w:tc>
          <w:tcPr>
            <w:tcW w:w="5198" w:type="dxa"/>
          </w:tcPr>
          <w:p w14:paraId="28B10472" w14:textId="0F20E7C4" w:rsidR="00867D86" w:rsidRPr="00A37DF8" w:rsidRDefault="00867D86" w:rsidP="007F2C22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37DF8">
              <w:rPr>
                <w:rFonts w:cs="Times New Roman"/>
                <w:b/>
                <w:sz w:val="26"/>
                <w:szCs w:val="26"/>
              </w:rPr>
              <w:t>Мера поддержки</w:t>
            </w:r>
          </w:p>
          <w:p w14:paraId="2A0456E4" w14:textId="77777777" w:rsidR="00867D86" w:rsidRPr="00A37DF8" w:rsidRDefault="00867D86" w:rsidP="007F2C22">
            <w:pPr>
              <w:jc w:val="both"/>
              <w:rPr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Гарантии субъектам МСП – свыше 100 млн. рублей (АО «Корпорация МСП»)</w:t>
            </w:r>
          </w:p>
          <w:p w14:paraId="03863BA1" w14:textId="77777777" w:rsidR="00867D86" w:rsidRPr="00A37DF8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Гарантии субъектам МСП – до 100 млн. рублей (АО «МСП Банк»)</w:t>
            </w:r>
          </w:p>
          <w:p w14:paraId="4FAA37F3" w14:textId="77777777" w:rsidR="00867D86" w:rsidRPr="00A37DF8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Гарантии субъектам МСП – до 25 млн. рублей (региональные гарантийные организации)</w:t>
            </w:r>
          </w:p>
          <w:p w14:paraId="5031426A" w14:textId="77777777" w:rsidR="00867D86" w:rsidRPr="00A37DF8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CDADE2" w14:textId="77777777" w:rsidR="00867D86" w:rsidRPr="00A37DF8" w:rsidRDefault="00867D86" w:rsidP="007F2C22">
            <w:pPr>
              <w:pStyle w:val="ad"/>
              <w:numPr>
                <w:ilvl w:val="0"/>
                <w:numId w:val="3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37DF8">
              <w:rPr>
                <w:rFonts w:cs="Times New Roman"/>
                <w:b/>
                <w:sz w:val="26"/>
                <w:szCs w:val="26"/>
              </w:rPr>
              <w:t>Виды гарантийных продуктов</w:t>
            </w:r>
          </w:p>
          <w:p w14:paraId="4994749E" w14:textId="77777777" w:rsidR="00867D86" w:rsidRPr="00A37DF8" w:rsidRDefault="00867D86" w:rsidP="007F2C22">
            <w:pPr>
              <w:pStyle w:val="ad"/>
              <w:numPr>
                <w:ilvl w:val="0"/>
                <w:numId w:val="53"/>
              </w:numPr>
              <w:ind w:left="0" w:firstLine="426"/>
              <w:jc w:val="both"/>
              <w:rPr>
                <w:rFonts w:cs="Times New Roman"/>
                <w:sz w:val="26"/>
                <w:szCs w:val="26"/>
              </w:rPr>
            </w:pPr>
            <w:r w:rsidRPr="00A37DF8">
              <w:rPr>
                <w:rFonts w:cs="Times New Roman"/>
                <w:i/>
                <w:sz w:val="26"/>
                <w:szCs w:val="26"/>
              </w:rPr>
              <w:t xml:space="preserve">Прямая гарантия для обеспечения </w:t>
            </w:r>
            <w:proofErr w:type="spellStart"/>
            <w:r w:rsidRPr="00A37DF8">
              <w:rPr>
                <w:rFonts w:cs="Times New Roman"/>
                <w:i/>
                <w:sz w:val="26"/>
                <w:szCs w:val="26"/>
              </w:rPr>
              <w:t>реструктурируемых</w:t>
            </w:r>
            <w:proofErr w:type="spellEnd"/>
            <w:r w:rsidRPr="00A37DF8">
              <w:rPr>
                <w:rFonts w:cs="Times New Roman"/>
                <w:i/>
                <w:sz w:val="26"/>
                <w:szCs w:val="26"/>
              </w:rPr>
              <w:t xml:space="preserve"> / рефинансируемых кредитов</w:t>
            </w:r>
            <w:r w:rsidRPr="00A37DF8">
              <w:rPr>
                <w:rFonts w:cs="Times New Roman"/>
                <w:sz w:val="26"/>
                <w:szCs w:val="26"/>
              </w:rPr>
              <w:t>.</w:t>
            </w:r>
          </w:p>
          <w:p w14:paraId="5F4AB01B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На обеспечение обязательств по кредитным договорам, заключенным на цели приобретения основных средств, сумма гарантии – не менее 5 млн. рублей.</w:t>
            </w:r>
          </w:p>
          <w:p w14:paraId="4F52EC6D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Прямая гарантия для обеспечения гарантии исполнения контракта</w:t>
            </w:r>
            <w:proofErr w:type="gramStart"/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3B44EBA9" w14:textId="5CA919F8" w:rsidR="00867D86" w:rsidRPr="00A37DF8" w:rsidRDefault="00867D86" w:rsidP="00A37DF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субъектов МСП, заключивших контракт согласно </w:t>
            </w:r>
            <w:hyperlink w:anchor="фз44" w:history="1">
              <w:r w:rsidRPr="00A37DF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Федеральному закону </w:t>
              </w:r>
              <w:r w:rsidR="00A37DF8" w:rsidRPr="00A37DF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«О контрактной системе в сфере закупок товаров, работ, услуг для обеспечения государственных и муниципальных нужд» от 5.04.2013 </w:t>
              </w:r>
              <w:r w:rsidRPr="00A37DF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№ 44-ФЗ</w:t>
              </w:r>
            </w:hyperlink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фз223" w:history="1">
              <w:r w:rsidR="00A37DF8" w:rsidRPr="00A37DF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Федеральному закону «</w:t>
              </w:r>
              <w:r w:rsidR="00A37DF8" w:rsidRPr="00A37DF8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 закупках товаров, работ, услуг отдельными видами юридических лиц</w:t>
              </w:r>
              <w:r w:rsidR="00A37DF8" w:rsidRPr="00A37DF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» от 18.07.2011 </w:t>
              </w:r>
              <w:r w:rsidRPr="00A37DF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№ 223-ФЗ</w:t>
              </w:r>
            </w:hyperlink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, срок гарантии - не более 62 месяцев.</w:t>
            </w:r>
          </w:p>
          <w:p w14:paraId="5E1198F8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Прямая гарантия для обеспечения финансирования индустриальных парков.</w:t>
            </w:r>
          </w:p>
          <w:p w14:paraId="6426557B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Для субъектов МСП, которые являются управляющей компанией, застройщиком или собственником имущества индустриального парка.</w:t>
            </w:r>
          </w:p>
          <w:p w14:paraId="2DAA4566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Прямая гарантия для обеспечения выданных кредитов.</w:t>
            </w:r>
          </w:p>
          <w:p w14:paraId="78351B3D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Обеспечение обязательств по кредитным договорам, заключенным на цели приобретения основных средств, а также модернизации и инновации малых и средних предприятий.</w:t>
            </w:r>
          </w:p>
          <w:p w14:paraId="2862F46A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Прямая гарантия для неторгового сектора с целью пополнения оборотных средств.</w:t>
            </w:r>
          </w:p>
          <w:p w14:paraId="774746B8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Кредиты или кредитная линия должны быть направлены на приобретение товаров и сырья, оборотных средств, на операционные затраты, расчеты с поставщиками и подрядчиками и т.д., срок гарантии -  не </w:t>
            </w:r>
            <w:r w:rsidRPr="00A37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более 64 мес.</w:t>
            </w:r>
          </w:p>
          <w:p w14:paraId="0470F43D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Прямая гарантия для инвестиций.</w:t>
            </w:r>
          </w:p>
          <w:p w14:paraId="7C567125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Кредиты, которые обеспечиваются гарантией МСП банка должны быть направлены </w:t>
            </w:r>
            <w:proofErr w:type="gramStart"/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B3F7FFF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приобретение, создание, модернизацию основных средств, реконструкцию или ремонт;</w:t>
            </w:r>
          </w:p>
          <w:p w14:paraId="6E1E0E4F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инновационные цели;</w:t>
            </w:r>
          </w:p>
          <w:p w14:paraId="1217E124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кредитование целей некапитального характера – до 30 % суммы кредита.</w:t>
            </w:r>
          </w:p>
          <w:p w14:paraId="3924E00B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Прямая гарантия для застройщиков.</w:t>
            </w:r>
          </w:p>
          <w:p w14:paraId="56B3E827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Для субъектов МСП, которые осуществляют строительство, реконструкцию, капитальный ремонт, выполняют инженерные изыскания или подготовку проектной документации.</w:t>
            </w:r>
          </w:p>
          <w:p w14:paraId="4EDDF80F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A37DF8">
              <w:rPr>
                <w:rFonts w:ascii="Times New Roman" w:hAnsi="Times New Roman" w:cs="Times New Roman"/>
                <w:i/>
                <w:sz w:val="26"/>
                <w:szCs w:val="26"/>
              </w:rPr>
              <w:t>Прямая гарантия для обеспечения кредитов предприятиям, зарегистрированным в республике Крым и/или городе федерального значения Севастополь.</w:t>
            </w:r>
          </w:p>
          <w:p w14:paraId="348233C3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Для субъектов МСП, зарегистрированных в Республике Крым или городе Севастополь (имеющих юридический адрес), срок гарантии – не более 40 мес.</w:t>
            </w:r>
          </w:p>
          <w:p w14:paraId="0208914A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A885F" w14:textId="77777777" w:rsidR="00867D86" w:rsidRPr="00A37DF8" w:rsidRDefault="00867D86" w:rsidP="007F2C22">
            <w:pPr>
              <w:pStyle w:val="ad"/>
              <w:numPr>
                <w:ilvl w:val="0"/>
                <w:numId w:val="30"/>
              </w:numPr>
              <w:ind w:left="0" w:firstLine="3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37DF8">
              <w:rPr>
                <w:rFonts w:cs="Times New Roman"/>
                <w:b/>
                <w:sz w:val="26"/>
                <w:szCs w:val="26"/>
              </w:rPr>
              <w:t>Общие параметры для всех продуктов гарантийной поддержки:</w:t>
            </w:r>
          </w:p>
          <w:p w14:paraId="180E58BE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получения </w:t>
            </w:r>
            <w:r w:rsidRPr="00A37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 без обеспечения и снижения своих расходов;</w:t>
            </w:r>
          </w:p>
          <w:p w14:paraId="796F2C4A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финансирование на цели: инвестиций, пополнения оборотных средств, исполнение государственных и муниципальных контрактов, реструктуризация кредита;</w:t>
            </w:r>
          </w:p>
          <w:p w14:paraId="390306B9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срок – до 184 месяцев;</w:t>
            </w:r>
          </w:p>
          <w:p w14:paraId="4425BA27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 xml:space="preserve">вознаграждение 1,25 % </w:t>
            </w:r>
            <w:proofErr w:type="gramStart"/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годовых</w:t>
            </w:r>
            <w:proofErr w:type="gramEnd"/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66346ED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порядок уплаты: на выбор клиента (ежегодно, 2 раза в год, ежеквартально);</w:t>
            </w:r>
          </w:p>
          <w:p w14:paraId="59A4ED5A" w14:textId="77777777" w:rsidR="00867D86" w:rsidRPr="00A37DF8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сумма: до 50% от суммы кредита;</w:t>
            </w:r>
          </w:p>
          <w:p w14:paraId="499984C9" w14:textId="59C2DB9C" w:rsidR="00867D86" w:rsidRPr="00867D86" w:rsidRDefault="00867D86" w:rsidP="007F2C2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DF8">
              <w:rPr>
                <w:rFonts w:ascii="Times New Roman" w:hAnsi="Times New Roman" w:cs="Times New Roman"/>
                <w:sz w:val="26"/>
                <w:szCs w:val="26"/>
              </w:rPr>
              <w:t>гарантийный случай - просрочка исполнения обязательств по кредиты в течении более чем 90 дней.</w:t>
            </w:r>
          </w:p>
        </w:tc>
        <w:tc>
          <w:tcPr>
            <w:tcW w:w="4677" w:type="dxa"/>
          </w:tcPr>
          <w:p w14:paraId="031087DB" w14:textId="77777777" w:rsidR="00867D86" w:rsidRPr="000056FB" w:rsidRDefault="00867D86" w:rsidP="007F2C22">
            <w:pPr>
              <w:pStyle w:val="ad"/>
              <w:numPr>
                <w:ilvl w:val="0"/>
                <w:numId w:val="21"/>
              </w:numPr>
              <w:ind w:left="47" w:firstLine="313"/>
              <w:jc w:val="both"/>
              <w:rPr>
                <w:rFonts w:cs="Times New Roman"/>
                <w:b/>
                <w:bCs/>
                <w:sz w:val="28"/>
                <w:szCs w:val="26"/>
              </w:rPr>
            </w:pPr>
            <w:r w:rsidRPr="000056FB">
              <w:rPr>
                <w:rFonts w:cs="Times New Roman"/>
                <w:b/>
                <w:bCs/>
                <w:sz w:val="28"/>
                <w:szCs w:val="26"/>
              </w:rPr>
              <w:lastRenderedPageBreak/>
              <w:t>Требования к субъектам МСП для получения поддержки:</w:t>
            </w:r>
          </w:p>
          <w:p w14:paraId="2C389FEC" w14:textId="77777777" w:rsidR="00867D86" w:rsidRPr="00020227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Предприятие относится к категории субъектов МСП в соответствии  с требованиями </w:t>
            </w:r>
            <w:hyperlink w:anchor="фз209" w:history="1">
              <w:r w:rsidRPr="000202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Федерального закона «О развитии малого и среднего предпринимательства в Российской Федерации» от 24.07.2007 № 209-ФЗ</w:t>
              </w:r>
            </w:hyperlink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35BDF88" w14:textId="77777777" w:rsidR="00867D86" w:rsidRPr="003A066B" w:rsidRDefault="00867D86" w:rsidP="007F2C2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7E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A06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E53AB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за предшествующий год:</w:t>
            </w:r>
          </w:p>
          <w:p w14:paraId="469B10C4" w14:textId="77777777" w:rsidR="00867D86" w:rsidRPr="003A066B" w:rsidRDefault="00867D86" w:rsidP="007F2C22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066B">
              <w:rPr>
                <w:rFonts w:cs="Times New Roman"/>
                <w:sz w:val="26"/>
                <w:szCs w:val="26"/>
              </w:rPr>
              <w:t>микропредприятия</w:t>
            </w:r>
            <w:proofErr w:type="spellEnd"/>
            <w:r w:rsidRPr="003A066B">
              <w:rPr>
                <w:rFonts w:cs="Times New Roman"/>
                <w:sz w:val="26"/>
                <w:szCs w:val="26"/>
              </w:rPr>
              <w:t xml:space="preserve"> - до 15 чел.;</w:t>
            </w:r>
          </w:p>
          <w:p w14:paraId="45DEF70F" w14:textId="77777777" w:rsidR="00867D86" w:rsidRPr="003A066B" w:rsidRDefault="00867D86" w:rsidP="007F2C22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малые предприятия - до 100 чел.;</w:t>
            </w:r>
          </w:p>
          <w:p w14:paraId="15B8DBB6" w14:textId="77777777" w:rsidR="00867D86" w:rsidRPr="003A066B" w:rsidRDefault="00867D86" w:rsidP="007F2C22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средние предприятия - до 250 чел.</w:t>
            </w:r>
          </w:p>
          <w:p w14:paraId="6FD17FC0" w14:textId="77777777" w:rsidR="00867D86" w:rsidRPr="003A066B" w:rsidRDefault="00867D86" w:rsidP="007F2C2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7E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3A06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E53AB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без НДС за предшествующий год:</w:t>
            </w:r>
          </w:p>
          <w:p w14:paraId="531ED026" w14:textId="77777777" w:rsidR="00867D86" w:rsidRPr="003A066B" w:rsidRDefault="00867D86" w:rsidP="007F2C22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066B">
              <w:rPr>
                <w:rFonts w:cs="Times New Roman"/>
                <w:sz w:val="26"/>
                <w:szCs w:val="26"/>
              </w:rPr>
              <w:t>микропредприятия</w:t>
            </w:r>
            <w:proofErr w:type="spellEnd"/>
            <w:r w:rsidRPr="003A066B">
              <w:rPr>
                <w:rFonts w:cs="Times New Roman"/>
                <w:sz w:val="26"/>
                <w:szCs w:val="26"/>
              </w:rPr>
              <w:t xml:space="preserve"> - до 120 млн. руб.;</w:t>
            </w:r>
          </w:p>
          <w:p w14:paraId="6024351E" w14:textId="77777777" w:rsidR="00867D86" w:rsidRPr="003A066B" w:rsidRDefault="00867D86" w:rsidP="007F2C22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lastRenderedPageBreak/>
              <w:t>малые предприятия - до 800 млн. руб.;</w:t>
            </w:r>
          </w:p>
          <w:p w14:paraId="6816AEA4" w14:textId="77777777" w:rsidR="00867D86" w:rsidRPr="003A066B" w:rsidRDefault="00867D86" w:rsidP="007F2C22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средние предприятия - до 2 млрд. руб.</w:t>
            </w:r>
          </w:p>
          <w:p w14:paraId="4936B540" w14:textId="77777777" w:rsidR="00867D86" w:rsidRPr="00020227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Для юридических лиц дополнительно:</w:t>
            </w:r>
          </w:p>
          <w:p w14:paraId="52D432C3" w14:textId="77777777" w:rsidR="00867D86" w:rsidRPr="003A066B" w:rsidRDefault="00867D86" w:rsidP="007F2C22">
            <w:pPr>
              <w:pStyle w:val="ad"/>
              <w:numPr>
                <w:ilvl w:val="0"/>
                <w:numId w:val="24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суммарная доля участия РФ, субъектов РФ,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АИФ, состав имущества ЗПИФ, состав общего имущества инвестиционных товариществ) должна составлять не более 25%;</w:t>
            </w:r>
          </w:p>
          <w:p w14:paraId="31AC4CDD" w14:textId="77777777" w:rsidR="00867D86" w:rsidRPr="003A066B" w:rsidRDefault="00867D86" w:rsidP="007F2C22">
            <w:pPr>
              <w:pStyle w:val="ad"/>
              <w:numPr>
                <w:ilvl w:val="0"/>
                <w:numId w:val="24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 xml:space="preserve">суммарная доля участия юридических лиц, не являющихся субъектами МСП, или иностранных юридических лиц должна составлять не более 49 % (данное ограничение не применяется в случаях, установленных </w:t>
            </w:r>
            <w:hyperlink w:anchor="фз209" w:history="1">
              <w:r w:rsidRPr="003A066B">
                <w:rPr>
                  <w:rFonts w:cs="Times New Roman"/>
                  <w:sz w:val="26"/>
                  <w:szCs w:val="26"/>
                </w:rPr>
                <w:t>Федеральным законом от 24.07.2007 № 209-ФЗ</w:t>
              </w:r>
            </w:hyperlink>
            <w:r w:rsidRPr="003A066B">
              <w:rPr>
                <w:rFonts w:cs="Times New Roman"/>
                <w:sz w:val="26"/>
                <w:szCs w:val="26"/>
              </w:rPr>
              <w:t xml:space="preserve"> «О развитии малого и среднего предпринимательства в Российской Федерации»).</w:t>
            </w:r>
          </w:p>
          <w:p w14:paraId="3A0D94F3" w14:textId="77777777" w:rsidR="00867D86" w:rsidRPr="00020227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7FFE0" w14:textId="77777777" w:rsidR="00867D86" w:rsidRPr="00020227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Не предоставляется финансирование 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следующим видам субъектов МСП:</w:t>
            </w:r>
          </w:p>
          <w:p w14:paraId="51C006CC" w14:textId="77777777" w:rsidR="00867D86" w:rsidRPr="003A066B" w:rsidRDefault="00867D86" w:rsidP="007F2C22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кредитным и страховым организациям, в том числе небанковским кредитным организациям, инвестиционным фондам, негосударственным пенсионным фондам, профессиональным участникам рынка ценных бумаг, ломбардам;</w:t>
            </w:r>
          </w:p>
          <w:p w14:paraId="4ED19274" w14:textId="77777777" w:rsidR="00867D86" w:rsidRPr="003A066B" w:rsidRDefault="00867D86" w:rsidP="007F2C22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участникам соглашений о разделе продукции;</w:t>
            </w:r>
          </w:p>
          <w:p w14:paraId="58EC5DE1" w14:textId="77777777" w:rsidR="00867D86" w:rsidRPr="003A066B" w:rsidRDefault="00867D86" w:rsidP="007F2C22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предприятиям игорного бизнеса;</w:t>
            </w:r>
          </w:p>
          <w:p w14:paraId="7EDA7699" w14:textId="77777777" w:rsidR="00867D86" w:rsidRPr="003A066B" w:rsidRDefault="00867D86" w:rsidP="007F2C22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предприятиям, осуществляющим производство и/или реализацию подакцизных товаров, а также добычу и/или реализацию полезных ископаемых (за исключением общераспространенных полезных ископаемых);</w:t>
            </w:r>
          </w:p>
          <w:p w14:paraId="1E04C112" w14:textId="77777777" w:rsidR="00867D86" w:rsidRDefault="00867D86" w:rsidP="007F2C22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нерезидентам РФ.</w:t>
            </w:r>
          </w:p>
          <w:p w14:paraId="18A5426D" w14:textId="6AEAF32D" w:rsidR="00867D86" w:rsidRPr="00867D86" w:rsidRDefault="00867D86" w:rsidP="007F2C2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14:paraId="0110F5D7" w14:textId="77777777" w:rsidR="00867D86" w:rsidRPr="00921F11" w:rsidRDefault="00867D86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  <w:r w:rsidRPr="00921F11">
              <w:rPr>
                <w:rFonts w:ascii="Times New Roman" w:hAnsi="Times New Roman" w:cs="Times New Roman"/>
                <w:bCs/>
                <w:sz w:val="28"/>
                <w:szCs w:val="28"/>
              </w:rPr>
              <w:t>АО «Корпорация МСП»</w:t>
            </w:r>
          </w:p>
          <w:p w14:paraId="02B3F37B" w14:textId="77777777" w:rsidR="00867D86" w:rsidRPr="00921F11" w:rsidRDefault="00867D86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9055E7" w14:textId="77777777" w:rsidR="00867D86" w:rsidRPr="00921F11" w:rsidRDefault="00867D86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F11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аккредитованных банков:</w:t>
            </w:r>
          </w:p>
          <w:p w14:paraId="583C684D" w14:textId="6A08D930" w:rsidR="00867D86" w:rsidRDefault="00EB48C3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4" w:history="1">
              <w:r w:rsidR="00867D86" w:rsidRPr="00C8794C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http://corpmsp.ru/bankam/list_banki/</w:t>
              </w:r>
            </w:hyperlink>
          </w:p>
          <w:p w14:paraId="207A3A5A" w14:textId="77777777" w:rsidR="00867D86" w:rsidRDefault="00867D86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1D4326" w14:textId="77777777" w:rsidR="00867D86" w:rsidRDefault="00867D86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АО «МСП банк»</w:t>
            </w:r>
          </w:p>
          <w:p w14:paraId="59A5C1F9" w14:textId="77777777" w:rsidR="00867D86" w:rsidRDefault="00867D86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F5E00" w14:textId="77777777" w:rsidR="00867D86" w:rsidRDefault="00867D86" w:rsidP="007F2C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Региональные гарантийные организации</w:t>
            </w:r>
          </w:p>
          <w:p w14:paraId="5F9D485B" w14:textId="77777777" w:rsidR="00867D86" w:rsidRPr="008C39E4" w:rsidRDefault="00867D86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</w:tcPr>
          <w:p w14:paraId="2EB760BC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АО «Корпорация МСП»</w:t>
            </w:r>
          </w:p>
          <w:p w14:paraId="4C06D161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сайт:</w:t>
            </w: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 w:history="1">
              <w:r w:rsidRPr="000056FB">
                <w:rPr>
                  <w:rFonts w:ascii="Times New Roman" w:hAnsi="Times New Roman" w:cs="Times New Roman"/>
                  <w:sz w:val="28"/>
                  <w:szCs w:val="28"/>
                </w:rPr>
                <w:t>corpmsp.ru</w:t>
              </w:r>
            </w:hyperlink>
            <w:r w:rsidRPr="000056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C9B6236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81A4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</w:t>
            </w:r>
          </w:p>
          <w:p w14:paraId="77614A1D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Почтовый адрес: 109074, г. Москва, Славянская площадь, д.4, стр.1</w:t>
            </w:r>
          </w:p>
          <w:p w14:paraId="6A653D0F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Телефон: +7(495)6989800</w:t>
            </w:r>
          </w:p>
          <w:p w14:paraId="48E45279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  <w:p w14:paraId="7A3CC69E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+7(495)6989801</w:t>
            </w:r>
          </w:p>
          <w:p w14:paraId="089C935D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36" w:history="1">
              <w:r w:rsidRPr="000056F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info@corpmsp.ru</w:t>
              </w:r>
            </w:hyperlink>
          </w:p>
          <w:p w14:paraId="79CE02EA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2CAAF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АО «МСП Банк» </w:t>
            </w:r>
          </w:p>
          <w:p w14:paraId="56368931" w14:textId="77777777" w:rsidR="00867D86" w:rsidRPr="00A927EE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5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сайт:</w:t>
            </w:r>
            <w:r w:rsidRPr="00A9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2F6CC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www.mspbank.ru</w:t>
              </w:r>
            </w:hyperlink>
            <w:r w:rsidRPr="00A9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3A131E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C121C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</w:t>
            </w:r>
          </w:p>
          <w:p w14:paraId="244F7618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115035, Москва, Садовническая ул., д. 79 </w:t>
            </w:r>
          </w:p>
          <w:p w14:paraId="177239DB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(495) 783 79 98</w:t>
            </w:r>
          </w:p>
          <w:p w14:paraId="142256CF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 (495) 783 79 74</w:t>
            </w:r>
          </w:p>
          <w:p w14:paraId="04690B49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E5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hyperlink r:id="rId38" w:history="1">
              <w:r w:rsidRPr="00C8794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 w:eastAsia="ja-JP"/>
                </w:rPr>
                <w:t>info</w:t>
              </w:r>
              <w:r w:rsidRPr="00FE5CB5">
                <w:rPr>
                  <w:rStyle w:val="a7"/>
                  <w:rFonts w:ascii="Times New Roman" w:hAnsi="Times New Roman" w:cs="Times New Roman"/>
                  <w:sz w:val="28"/>
                  <w:szCs w:val="28"/>
                  <w:lang w:eastAsia="ja-JP"/>
                </w:rPr>
                <w:t>@</w:t>
              </w:r>
              <w:proofErr w:type="spellStart"/>
              <w:r w:rsidRPr="00C8794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 w:eastAsia="ja-JP"/>
                </w:rPr>
                <w:t>mspbank</w:t>
              </w:r>
              <w:proofErr w:type="spellEnd"/>
              <w:r w:rsidRPr="00FE5CB5">
                <w:rPr>
                  <w:rStyle w:val="a7"/>
                  <w:rFonts w:ascii="Times New Roman" w:hAnsi="Times New Roman" w:cs="Times New Roman"/>
                  <w:sz w:val="28"/>
                  <w:szCs w:val="28"/>
                  <w:lang w:eastAsia="ja-JP"/>
                </w:rPr>
                <w:t>.</w:t>
              </w:r>
              <w:proofErr w:type="spellStart"/>
              <w:r w:rsidRPr="00C8794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 w:eastAsia="ja-JP"/>
                </w:rPr>
                <w:t>ru</w:t>
              </w:r>
              <w:proofErr w:type="spellEnd"/>
            </w:hyperlink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4CE298F4" w14:textId="77777777" w:rsidR="00867D86" w:rsidRPr="000056FB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2C12B3A4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Эксперты АО «МСП Банк» по вопросам гарантийной поддержки:</w:t>
            </w:r>
          </w:p>
          <w:p w14:paraId="64825CBD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FE5CB5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Жильцова</w:t>
            </w:r>
            <w:proofErr w:type="spellEnd"/>
            <w:r w:rsidRPr="00FE5CB5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Елена Вячеславовна </w:t>
            </w:r>
          </w:p>
          <w:p w14:paraId="782CA768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Директор Департамента комплексных программ поддержки МСП Дирекции «Фронт-офис»</w:t>
            </w:r>
          </w:p>
          <w:p w14:paraId="641F3E6F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Тел: + 7 (495) 783-7998, доб. 04-03</w:t>
            </w:r>
          </w:p>
          <w:p w14:paraId="1DAB19B1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48056E52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Лебединская Антонина Валерьевна</w:t>
            </w:r>
          </w:p>
          <w:p w14:paraId="13662386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Управляющий директор Департамента отраслевых и региональных программ Дирекции «Фронт-офис»</w:t>
            </w:r>
          </w:p>
          <w:p w14:paraId="506D7617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тел: +7 (495) 783-7998, </w:t>
            </w: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>доб. 0408</w:t>
            </w:r>
          </w:p>
          <w:p w14:paraId="125822DB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5A3DDE82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Никифорова Татьяна Сергеевна</w:t>
            </w:r>
          </w:p>
          <w:p w14:paraId="128E0EDA" w14:textId="77777777" w:rsidR="00867D86" w:rsidRPr="00FE5CB5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Управляющий директор Департамента отраслевых и региональных программ Дирекции «Фронт-офис»</w:t>
            </w:r>
          </w:p>
          <w:p w14:paraId="6EDC6AB4" w14:textId="77777777" w:rsidR="00867D86" w:rsidRDefault="00867D86" w:rsidP="007F2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CB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тел: +7 (495) 783-7998, доб. 0423</w:t>
            </w:r>
          </w:p>
          <w:p w14:paraId="60E071DE" w14:textId="77777777" w:rsidR="00867D86" w:rsidRPr="008C39E4" w:rsidRDefault="00867D86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DA4A45" w14:textId="77777777" w:rsidR="00CB14E4" w:rsidRDefault="00CB14E4" w:rsidP="00F0431F">
      <w:bookmarkStart w:id="20" w:name="_2.3.4._Государственная_гарантийная"/>
      <w:bookmarkEnd w:id="20"/>
    </w:p>
    <w:p w14:paraId="2D73A9E5" w14:textId="77777777" w:rsidR="00CB14E4" w:rsidRDefault="00CB14E4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</w:rPr>
      </w:pPr>
      <w:r>
        <w:br w:type="page"/>
      </w:r>
    </w:p>
    <w:p w14:paraId="5B08D9B4" w14:textId="522BA721" w:rsidR="00A927EE" w:rsidRPr="00A927EE" w:rsidRDefault="00351E87" w:rsidP="001F7F70">
      <w:pPr>
        <w:pStyle w:val="11"/>
      </w:pPr>
      <w:bookmarkStart w:id="21" w:name="_Toc467599802"/>
      <w:r>
        <w:lastRenderedPageBreak/>
        <w:t xml:space="preserve">2.4. </w:t>
      </w:r>
      <w:r w:rsidR="00202928">
        <w:t>Безвозвратная финансовая</w:t>
      </w:r>
      <w:r>
        <w:t xml:space="preserve"> поддержка</w:t>
      </w:r>
      <w:r w:rsidR="009A759A">
        <w:t xml:space="preserve">, в том числе </w:t>
      </w:r>
      <w:r w:rsidR="00202928">
        <w:t xml:space="preserve">субсидиарная и </w:t>
      </w:r>
      <w:r w:rsidR="009A759A">
        <w:t xml:space="preserve"> </w:t>
      </w:r>
      <w:r w:rsidR="00202928">
        <w:t>отраслевая</w:t>
      </w:r>
      <w:bookmarkEnd w:id="21"/>
    </w:p>
    <w:p w14:paraId="3E4BE33A" w14:textId="4DB34FC8" w:rsidR="00DC2036" w:rsidRPr="00F0431F" w:rsidRDefault="00A40815" w:rsidP="00F0431F">
      <w:pPr>
        <w:pStyle w:val="20"/>
        <w:spacing w:line="240" w:lineRule="auto"/>
        <w:rPr>
          <w:rFonts w:cs="Times New Roman"/>
        </w:rPr>
      </w:pPr>
      <w:bookmarkStart w:id="22" w:name="_2.4.1._Субсидия_компенсацию"/>
      <w:bookmarkStart w:id="23" w:name="_2.4.2._Субсидия_на"/>
      <w:bookmarkStart w:id="24" w:name="_Toc467599803"/>
      <w:bookmarkEnd w:id="22"/>
      <w:bookmarkEnd w:id="23"/>
      <w:r>
        <w:t>2.4.</w:t>
      </w:r>
      <w:r w:rsidR="002A0387">
        <w:t>1</w:t>
      </w:r>
      <w:r>
        <w:t>. С</w:t>
      </w:r>
      <w:r w:rsidRPr="001F7F70">
        <w:t>убсиди</w:t>
      </w:r>
      <w:r w:rsidR="00DC2036">
        <w:t>я на компенсацию части затрат на уплату процентов по кредитам, полученным в российских кредитных организациях в 2014-2016 гг. на реализацию новых комплексных инвестиционных проектов</w:t>
      </w:r>
      <w:bookmarkEnd w:id="24"/>
      <w:r w:rsidR="00DC2036">
        <w:t xml:space="preserve"> </w:t>
      </w: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215"/>
        <w:gridCol w:w="4694"/>
        <w:gridCol w:w="2251"/>
        <w:gridCol w:w="3454"/>
      </w:tblGrid>
      <w:tr w:rsidR="00DC2036" w14:paraId="5C0099A5" w14:textId="77777777" w:rsidTr="009A759A">
        <w:trPr>
          <w:trHeight w:val="20"/>
        </w:trPr>
        <w:tc>
          <w:tcPr>
            <w:tcW w:w="5215" w:type="dxa"/>
            <w:shd w:val="clear" w:color="auto" w:fill="DAEEF3" w:themeFill="accent5" w:themeFillTint="33"/>
            <w:vAlign w:val="center"/>
          </w:tcPr>
          <w:p w14:paraId="68C8D7E5" w14:textId="77777777" w:rsidR="00DC2036" w:rsidRPr="00020227" w:rsidRDefault="00DC2036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4694" w:type="dxa"/>
            <w:shd w:val="clear" w:color="auto" w:fill="DAEEF3" w:themeFill="accent5" w:themeFillTint="33"/>
            <w:vAlign w:val="center"/>
          </w:tcPr>
          <w:p w14:paraId="7C0F5DB4" w14:textId="77777777" w:rsidR="00DC2036" w:rsidRPr="00020227" w:rsidRDefault="00DC2036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251" w:type="dxa"/>
            <w:shd w:val="clear" w:color="auto" w:fill="DAEEF3" w:themeFill="accent5" w:themeFillTint="33"/>
            <w:vAlign w:val="center"/>
          </w:tcPr>
          <w:p w14:paraId="748AC9B5" w14:textId="77777777" w:rsidR="00DC2036" w:rsidRPr="00020227" w:rsidRDefault="00DC2036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454" w:type="dxa"/>
            <w:shd w:val="clear" w:color="auto" w:fill="DAEEF3" w:themeFill="accent5" w:themeFillTint="33"/>
            <w:vAlign w:val="center"/>
          </w:tcPr>
          <w:p w14:paraId="0B6926C2" w14:textId="77777777" w:rsidR="00DC2036" w:rsidRPr="00020227" w:rsidRDefault="00DC2036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6B3139" w14:paraId="6A61C49D" w14:textId="77777777" w:rsidTr="00DC2036">
        <w:tc>
          <w:tcPr>
            <w:tcW w:w="5215" w:type="dxa"/>
          </w:tcPr>
          <w:p w14:paraId="142349A5" w14:textId="75DE9138" w:rsidR="006B3139" w:rsidRPr="006B3139" w:rsidRDefault="006B3139" w:rsidP="007165A8">
            <w:pPr>
              <w:pStyle w:val="ad"/>
              <w:numPr>
                <w:ilvl w:val="0"/>
                <w:numId w:val="60"/>
              </w:numPr>
              <w:rPr>
                <w:rFonts w:cs="Times New Roman"/>
                <w:b/>
                <w:sz w:val="26"/>
                <w:szCs w:val="26"/>
              </w:rPr>
            </w:pPr>
            <w:r w:rsidRPr="006B3139">
              <w:rPr>
                <w:rFonts w:cs="Times New Roman"/>
                <w:b/>
                <w:sz w:val="26"/>
                <w:szCs w:val="26"/>
              </w:rPr>
              <w:t>Мера поддержки:</w:t>
            </w:r>
          </w:p>
          <w:p w14:paraId="72CCD89B" w14:textId="1401EE85" w:rsidR="006B3139" w:rsidRPr="006B3139" w:rsidRDefault="006B3139" w:rsidP="006B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субсидирование </w:t>
            </w:r>
            <w:r w:rsidR="009A759A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процентной ставки по кредитам или кредитным линиям, выданным после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г. сроком не менее чем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на 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E26D18" w14:textId="30C864C9" w:rsidR="006B3139" w:rsidRPr="006B3139" w:rsidRDefault="006B3139" w:rsidP="006B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Механизм направлен на компенсацию части затрат на уплату процентов по кредитам, полученным в российских кредитных организациях в 2014 - 2016 годах и направленным на осуществление новых комплексных инвестиционных проектов по приоритетным направлениям гражданской промышленности в рамках подпрограммы «Обеспечение реализации государственной программы» государственной программы Российской Федерации «Развитие промышленности и повышение ее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конкурентоспособности»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7FDB9B" w14:textId="77777777" w:rsidR="006B3139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0A17AA" w14:textId="7A8C0D56" w:rsidR="006B3139" w:rsidRPr="006B3139" w:rsidRDefault="006B3139" w:rsidP="007165A8">
            <w:pPr>
              <w:pStyle w:val="ad"/>
              <w:numPr>
                <w:ilvl w:val="0"/>
                <w:numId w:val="60"/>
              </w:numPr>
              <w:rPr>
                <w:rFonts w:cs="Times New Roman"/>
                <w:b/>
                <w:sz w:val="26"/>
                <w:szCs w:val="26"/>
              </w:rPr>
            </w:pPr>
            <w:r w:rsidRPr="006B3139">
              <w:rPr>
                <w:rFonts w:cs="Times New Roman"/>
                <w:b/>
                <w:sz w:val="26"/>
                <w:szCs w:val="26"/>
              </w:rPr>
              <w:t>Размер субсидии:</w:t>
            </w:r>
          </w:p>
          <w:p w14:paraId="514E897C" w14:textId="2691FA47" w:rsidR="006B3139" w:rsidRDefault="006B3139" w:rsidP="006B3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- если % ставка &gt; ключевой ставки ЦБ РФ, возмещается 70% ключевой 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F88EEA" w14:textId="191A71F1" w:rsidR="006B3139" w:rsidRDefault="006B3139" w:rsidP="006B3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- если % ставка &lt; ключевой ставки ЦБ РФ, возмещается 70% от % 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45AC8D" w14:textId="097BD9C5" w:rsidR="006B3139" w:rsidRPr="006B3139" w:rsidRDefault="006B3139" w:rsidP="00F04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- выплата субсидии происходит 2 раза в год (II и IV кварталы)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</w:tcPr>
          <w:p w14:paraId="22346211" w14:textId="4EA2F526" w:rsidR="00320A63" w:rsidRPr="00320A63" w:rsidRDefault="00320A63" w:rsidP="007165A8">
            <w:pPr>
              <w:pStyle w:val="ad"/>
              <w:numPr>
                <w:ilvl w:val="0"/>
                <w:numId w:val="6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20A63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3EE025A2" w14:textId="475290ED" w:rsidR="006B3139" w:rsidRDefault="006B3139" w:rsidP="00320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ромышленны</w:t>
            </w:r>
            <w:r w:rsidR="00320A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предприятия, реализующи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 новые инвестиционные</w:t>
            </w:r>
            <w:r w:rsidR="00320A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целью которых является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(или) модернизация предприятия как имущественного комплекса от приобретения оборудования до </w:t>
            </w:r>
            <w:r w:rsidR="00320A63"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ввода в эксплуатацию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 соответствующие следующим критериям:</w:t>
            </w:r>
          </w:p>
          <w:p w14:paraId="3D95C569" w14:textId="77777777" w:rsidR="006B3139" w:rsidRPr="006B3139" w:rsidRDefault="006B3139" w:rsidP="006B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- кредит на инвестиционные цели сроком не менее 3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5C32257" w14:textId="77777777" w:rsidR="006B3139" w:rsidRPr="006B3139" w:rsidRDefault="006B3139" w:rsidP="006B3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- стоимость от 150 </w:t>
            </w:r>
            <w:proofErr w:type="gramStart"/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 руб. до 5 млрд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A092B3D" w14:textId="77777777" w:rsidR="006B3139" w:rsidRPr="006B3139" w:rsidRDefault="006B3139" w:rsidP="006B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- ввод производственных мощностей по проекту должен был быть осуществлен не ранее 1 января 2014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CCC8F82" w14:textId="77777777" w:rsidR="006B3139" w:rsidRPr="006B3139" w:rsidRDefault="006B3139" w:rsidP="006B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 xml:space="preserve">- кредитные средства не более 80% </w:t>
            </w:r>
            <w:r w:rsidRPr="006B31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стоимости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EAA71F2" w14:textId="77777777" w:rsidR="006B3139" w:rsidRPr="006B3139" w:rsidRDefault="006B3139" w:rsidP="006B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139">
              <w:rPr>
                <w:rFonts w:ascii="Times New Roman" w:hAnsi="Times New Roman" w:cs="Times New Roman"/>
                <w:sz w:val="26"/>
                <w:szCs w:val="26"/>
              </w:rPr>
              <w:t>- инвестиционный проект в отраслях гражданской промышленности</w:t>
            </w:r>
            <w:r w:rsidRPr="006B3139">
              <w:rPr>
                <w:rStyle w:val="af2"/>
                <w:rFonts w:ascii="Times New Roman" w:hAnsi="Times New Roman" w:cs="Times New Roman"/>
                <w:sz w:val="26"/>
                <w:szCs w:val="26"/>
              </w:rPr>
              <w:footnoteReference w:id="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F956C4" w14:textId="17920463" w:rsidR="006B3139" w:rsidRPr="006B3139" w:rsidRDefault="006B3139" w:rsidP="006B3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14:paraId="2F620296" w14:textId="77777777" w:rsidR="006B3139" w:rsidRPr="00F52BAB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Программа реализуется </w:t>
            </w:r>
            <w:proofErr w:type="spellStart"/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Минпромторгом</w:t>
            </w:r>
            <w:proofErr w:type="spellEnd"/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 России.</w:t>
            </w:r>
          </w:p>
          <w:p w14:paraId="5E0A02A4" w14:textId="77777777" w:rsidR="006B3139" w:rsidRPr="006B3139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828A3A" w14:textId="411438BA" w:rsidR="006B3139" w:rsidRPr="006B3139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данному механизму в Фонде развития промышленности создана система «одного окна» - </w:t>
            </w:r>
            <w:r w:rsidRPr="00886166">
              <w:rPr>
                <w:rFonts w:ascii="Times New Roman" w:hAnsi="Times New Roman" w:cs="Times New Roman"/>
                <w:b/>
                <w:sz w:val="26"/>
                <w:szCs w:val="26"/>
              </w:rPr>
              <w:t>ФРП является единым консультационным органом при получении данной поддержки</w:t>
            </w:r>
          </w:p>
        </w:tc>
        <w:tc>
          <w:tcPr>
            <w:tcW w:w="3454" w:type="dxa"/>
          </w:tcPr>
          <w:p w14:paraId="3FD107AB" w14:textId="77777777" w:rsidR="006B3139" w:rsidRPr="00F52BAB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сайт: </w:t>
            </w:r>
            <w:hyperlink r:id="rId39" w:history="1">
              <w:r w:rsidRPr="00F52BA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200BA1" w14:textId="77777777" w:rsidR="006B3139" w:rsidRPr="00F52BAB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AF787" w14:textId="77777777" w:rsidR="006B3139" w:rsidRPr="00F52BAB" w:rsidRDefault="006B3139" w:rsidP="009A75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03A6E04C" w14:textId="77777777" w:rsidR="006B3139" w:rsidRPr="00F52BAB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Адрес: Россия, 105062, Москва, Лялин переулок, д. 6, стр. 1 </w:t>
            </w:r>
          </w:p>
          <w:p w14:paraId="33F76674" w14:textId="77777777" w:rsidR="006B3139" w:rsidRPr="00A40815" w:rsidRDefault="006B3139" w:rsidP="009A75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08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40" w:history="1">
              <w:r w:rsidRPr="00A4081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frp@frprf.ru</w:t>
              </w:r>
            </w:hyperlink>
            <w:r w:rsidRPr="00A40815"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>ask@frprf.ru</w:t>
            </w:r>
            <w:r w:rsidRPr="00A408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14:paraId="35223560" w14:textId="77777777" w:rsidR="006B3139" w:rsidRPr="006B3139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Телефон Фонда (кроме займов, лизинга и мер господдержки) </w:t>
            </w:r>
          </w:p>
          <w:p w14:paraId="7C66776B" w14:textId="77777777" w:rsidR="006B3139" w:rsidRPr="00F52BAB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+7-495-789-47-30</w:t>
            </w:r>
          </w:p>
          <w:p w14:paraId="02003205" w14:textId="77777777" w:rsidR="006B3139" w:rsidRPr="00F52BAB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Консультационного центра +7-495-120-24-16, </w:t>
            </w:r>
          </w:p>
          <w:p w14:paraId="5C8B9DE4" w14:textId="77777777" w:rsidR="006B3139" w:rsidRPr="00F52BAB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  <w:p w14:paraId="44C8E764" w14:textId="77777777" w:rsidR="006B3139" w:rsidRPr="006B3139" w:rsidRDefault="006B3139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8EA52C" w14:textId="2807958B" w:rsidR="00320A63" w:rsidRDefault="00320A63" w:rsidP="009A759A">
      <w:pPr>
        <w:pStyle w:val="20"/>
        <w:spacing w:line="240" w:lineRule="auto"/>
      </w:pPr>
      <w:bookmarkStart w:id="25" w:name="_2.4.3._Субсидии_организациям"/>
      <w:bookmarkStart w:id="26" w:name="_Toc467599804"/>
      <w:bookmarkEnd w:id="25"/>
      <w:r w:rsidRPr="00EB48C3">
        <w:lastRenderedPageBreak/>
        <w:t>2.4.</w:t>
      </w:r>
      <w:r w:rsidR="002A0387" w:rsidRPr="00EB48C3">
        <w:t>2</w:t>
      </w:r>
      <w:r w:rsidRPr="00EB48C3">
        <w:t>. Субсидии организациям на компенсацию части затрат на НИОКР по приоритетным направлениям гражданской промышленности</w:t>
      </w:r>
      <w:bookmarkEnd w:id="26"/>
      <w:r>
        <w:t xml:space="preserve">  </w:t>
      </w: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215"/>
        <w:gridCol w:w="4694"/>
        <w:gridCol w:w="2251"/>
        <w:gridCol w:w="3454"/>
      </w:tblGrid>
      <w:tr w:rsidR="00320A63" w14:paraId="366C242A" w14:textId="77777777" w:rsidTr="009A759A">
        <w:trPr>
          <w:trHeight w:val="20"/>
        </w:trPr>
        <w:tc>
          <w:tcPr>
            <w:tcW w:w="5215" w:type="dxa"/>
            <w:shd w:val="clear" w:color="auto" w:fill="DAEEF3" w:themeFill="accent5" w:themeFillTint="33"/>
            <w:vAlign w:val="center"/>
          </w:tcPr>
          <w:p w14:paraId="7427FC91" w14:textId="77777777" w:rsidR="00320A63" w:rsidRPr="00020227" w:rsidRDefault="00320A63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4694" w:type="dxa"/>
            <w:shd w:val="clear" w:color="auto" w:fill="DAEEF3" w:themeFill="accent5" w:themeFillTint="33"/>
            <w:vAlign w:val="center"/>
          </w:tcPr>
          <w:p w14:paraId="3D114E5F" w14:textId="77777777" w:rsidR="00320A63" w:rsidRPr="00020227" w:rsidRDefault="00320A63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251" w:type="dxa"/>
            <w:shd w:val="clear" w:color="auto" w:fill="DAEEF3" w:themeFill="accent5" w:themeFillTint="33"/>
            <w:vAlign w:val="center"/>
          </w:tcPr>
          <w:p w14:paraId="5BF86A8D" w14:textId="77777777" w:rsidR="00320A63" w:rsidRPr="00020227" w:rsidRDefault="00320A63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454" w:type="dxa"/>
            <w:shd w:val="clear" w:color="auto" w:fill="DAEEF3" w:themeFill="accent5" w:themeFillTint="33"/>
            <w:vAlign w:val="center"/>
          </w:tcPr>
          <w:p w14:paraId="641C8D78" w14:textId="77777777" w:rsidR="00320A63" w:rsidRPr="00020227" w:rsidRDefault="00320A63" w:rsidP="009A759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320A63" w14:paraId="6B6334AF" w14:textId="77777777" w:rsidTr="009A759A">
        <w:tc>
          <w:tcPr>
            <w:tcW w:w="5215" w:type="dxa"/>
          </w:tcPr>
          <w:p w14:paraId="6DB4247D" w14:textId="77777777" w:rsidR="00320A63" w:rsidRPr="006B3139" w:rsidRDefault="00320A63" w:rsidP="007165A8">
            <w:pPr>
              <w:pStyle w:val="ad"/>
              <w:numPr>
                <w:ilvl w:val="0"/>
                <w:numId w:val="60"/>
              </w:numPr>
              <w:rPr>
                <w:rFonts w:cs="Times New Roman"/>
                <w:b/>
                <w:sz w:val="26"/>
                <w:szCs w:val="26"/>
              </w:rPr>
            </w:pPr>
            <w:r w:rsidRPr="006B3139">
              <w:rPr>
                <w:rFonts w:cs="Times New Roman"/>
                <w:b/>
                <w:sz w:val="26"/>
                <w:szCs w:val="26"/>
              </w:rPr>
              <w:t>Мера поддержки:</w:t>
            </w:r>
          </w:p>
          <w:p w14:paraId="77F19932" w14:textId="5B6EB295" w:rsidR="00320A63" w:rsidRDefault="009A759A" w:rsidP="00F043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20A63" w:rsidRPr="00320A63">
              <w:rPr>
                <w:rFonts w:ascii="Times New Roman" w:hAnsi="Times New Roman" w:cs="Times New Roman"/>
                <w:sz w:val="26"/>
                <w:szCs w:val="26"/>
              </w:rPr>
              <w:t xml:space="preserve">убсидия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  <w:r w:rsidR="00320A63" w:rsidRPr="00320A63">
              <w:rPr>
                <w:rFonts w:ascii="Times New Roman" w:hAnsi="Times New Roman" w:cs="Times New Roman"/>
                <w:sz w:val="26"/>
                <w:szCs w:val="26"/>
              </w:rPr>
              <w:t>предоставляется российским организациям на компенсацию части затрат на проведение НИОКР по приоритетным направлениям гражд</w:t>
            </w:r>
            <w:r w:rsidR="007B7527">
              <w:rPr>
                <w:rFonts w:ascii="Times New Roman" w:hAnsi="Times New Roman" w:cs="Times New Roman"/>
                <w:sz w:val="26"/>
                <w:szCs w:val="26"/>
              </w:rPr>
              <w:t xml:space="preserve">анской промышленности. </w:t>
            </w:r>
            <w:proofErr w:type="gramStart"/>
            <w:r w:rsidR="007B7527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</w:t>
            </w:r>
            <w:r w:rsidR="00320A63" w:rsidRPr="00320A63">
              <w:rPr>
                <w:rFonts w:ascii="Times New Roman" w:hAnsi="Times New Roman" w:cs="Times New Roman"/>
                <w:sz w:val="26"/>
                <w:szCs w:val="26"/>
              </w:rPr>
              <w:t>предоставляется компаниям дв</w:t>
            </w:r>
            <w:r w:rsidR="001A3262">
              <w:rPr>
                <w:rFonts w:ascii="Times New Roman" w:hAnsi="Times New Roman" w:cs="Times New Roman"/>
                <w:sz w:val="26"/>
                <w:szCs w:val="26"/>
              </w:rPr>
              <w:t xml:space="preserve">ажды в год на конкурсной основе в рамках </w:t>
            </w:r>
            <w:r w:rsidR="007B752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hyperlink w:anchor="постановление1312" w:history="1">
              <w:r w:rsidR="001A3262" w:rsidRPr="00D42F2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постановления Правительства РФ от 30.12.2013 г. № 1312</w:t>
              </w:r>
              <w:r w:rsidR="00F0431F" w:rsidRPr="00D42F2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 «Об утверждении Правил предоставления субсидий из </w:t>
              </w:r>
              <w:r w:rsidR="00F0431F" w:rsidRPr="00D42F2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проектов»</w:t>
              </w:r>
            </w:hyperlink>
            <w:r w:rsidR="00F043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2FD6FB1A" w14:textId="77777777" w:rsidR="00320A63" w:rsidRPr="006B3139" w:rsidRDefault="00320A63" w:rsidP="007B7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</w:tcPr>
          <w:p w14:paraId="656BEB6F" w14:textId="415719F3" w:rsidR="00320A63" w:rsidRPr="007B7527" w:rsidRDefault="00320A63" w:rsidP="007165A8">
            <w:pPr>
              <w:pStyle w:val="ad"/>
              <w:numPr>
                <w:ilvl w:val="0"/>
                <w:numId w:val="6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B7527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  <w:r w:rsidR="007B7527" w:rsidRPr="007B7527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09276C47" w14:textId="458B542C" w:rsidR="007B7527" w:rsidRPr="007B7527" w:rsidRDefault="007B7527" w:rsidP="007165A8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промышленные предприятия, прошедшие конкурсный отбор и реализующие НИОКР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48718316" w14:textId="0D28EE1C" w:rsidR="007B7527" w:rsidRPr="007B7527" w:rsidRDefault="007B7527" w:rsidP="007165A8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компании, осуществляющие деятельность по приоритетным направлениям гражданской промышленности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45BEABAC" w14:textId="32C50C26" w:rsidR="007B7527" w:rsidRPr="007B7527" w:rsidRDefault="007B7527" w:rsidP="007165A8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предприятия, с численностью квалифицированного персонала не менее 50 чел.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7B7527">
              <w:rPr>
                <w:rFonts w:cs="Times New Roman"/>
                <w:sz w:val="26"/>
                <w:szCs w:val="26"/>
              </w:rPr>
              <w:lastRenderedPageBreak/>
              <w:t>высококвалифицированного – не менее 10 чел.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3ECCC6AB" w14:textId="1192BBCF" w:rsidR="007B7527" w:rsidRPr="007B7527" w:rsidRDefault="007B7527" w:rsidP="007165A8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компании, имеющие технологическое и испытательное оборудование стоимостью </w:t>
            </w:r>
            <w:r w:rsidRPr="00EB48C3">
              <w:rPr>
                <w:rFonts w:cs="Times New Roman"/>
                <w:sz w:val="26"/>
                <w:szCs w:val="26"/>
              </w:rPr>
              <w:t xml:space="preserve">не менее 150 </w:t>
            </w:r>
            <w:proofErr w:type="gramStart"/>
            <w:r w:rsidRPr="00EB48C3">
              <w:rPr>
                <w:rFonts w:cs="Times New Roman"/>
                <w:sz w:val="26"/>
                <w:szCs w:val="26"/>
              </w:rPr>
              <w:t>млн</w:t>
            </w:r>
            <w:proofErr w:type="gramEnd"/>
            <w:r w:rsidRPr="00EB48C3">
              <w:rPr>
                <w:rFonts w:cs="Times New Roman"/>
                <w:sz w:val="26"/>
                <w:szCs w:val="26"/>
              </w:rPr>
              <w:t xml:space="preserve"> руб.;</w:t>
            </w:r>
          </w:p>
          <w:p w14:paraId="46AAECAC" w14:textId="77777777" w:rsidR="007B7527" w:rsidRDefault="007B7527" w:rsidP="007165A8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B7527">
              <w:rPr>
                <w:rFonts w:cs="Times New Roman"/>
                <w:sz w:val="26"/>
                <w:szCs w:val="26"/>
              </w:rPr>
              <w:t>инвестпроект</w:t>
            </w:r>
            <w:proofErr w:type="spellEnd"/>
            <w:r w:rsidRPr="007B7527">
              <w:rPr>
                <w:rFonts w:cs="Times New Roman"/>
                <w:sz w:val="26"/>
                <w:szCs w:val="26"/>
              </w:rPr>
              <w:t xml:space="preserve"> должен относиться к одному из 61 технологических направлений госпрограммы «Развитие промышленности и повышение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>ее конкурентоспособности»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6118D6FF" w14:textId="475F3088" w:rsidR="007B7527" w:rsidRPr="007B7527" w:rsidRDefault="007B7527" w:rsidP="007165A8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балансовая стоимость используемого технологического и испытательного оборудования от 75 </w:t>
            </w:r>
            <w:proofErr w:type="gramStart"/>
            <w:r w:rsidRPr="007B7527">
              <w:rPr>
                <w:rFonts w:cs="Times New Roman"/>
                <w:sz w:val="26"/>
                <w:szCs w:val="26"/>
              </w:rPr>
              <w:t>млн</w:t>
            </w:r>
            <w:proofErr w:type="gramEnd"/>
            <w:r w:rsidRPr="007B7527">
              <w:rPr>
                <w:rFonts w:cs="Times New Roman"/>
                <w:sz w:val="26"/>
                <w:szCs w:val="26"/>
              </w:rPr>
              <w:t xml:space="preserve"> руб. до 150 млн руб.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 xml:space="preserve">зависимости от стоимость проекта; </w:t>
            </w:r>
          </w:p>
          <w:p w14:paraId="090C51FD" w14:textId="29D599CA" w:rsidR="007B7527" w:rsidRDefault="007B7527" w:rsidP="007165A8">
            <w:pPr>
              <w:pStyle w:val="ad"/>
              <w:numPr>
                <w:ilvl w:val="0"/>
                <w:numId w:val="62"/>
              </w:numPr>
              <w:ind w:left="30" w:firstLine="33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наличие у организации необходимых для реализации инвестиционного проекта и принадлежащих ей на законном основании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>зданий, строений и сооружений общей площадью не менее 500 м</w:t>
            </w:r>
            <w:proofErr w:type="gramStart"/>
            <w:r w:rsidRPr="007B752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02799FB2" w14:textId="77777777" w:rsidR="007B7527" w:rsidRPr="007B7527" w:rsidRDefault="007B7527" w:rsidP="007B7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91681" w14:textId="77777777" w:rsidR="007B7527" w:rsidRPr="007B7527" w:rsidRDefault="007B7527" w:rsidP="007165A8">
            <w:pPr>
              <w:pStyle w:val="ad"/>
              <w:numPr>
                <w:ilvl w:val="0"/>
                <w:numId w:val="64"/>
              </w:numPr>
              <w:ind w:left="30" w:firstLine="33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B7527">
              <w:rPr>
                <w:rFonts w:cs="Times New Roman"/>
                <w:b/>
                <w:sz w:val="26"/>
                <w:szCs w:val="26"/>
              </w:rPr>
              <w:t>Требования к инвестиционным проектам:</w:t>
            </w:r>
          </w:p>
          <w:p w14:paraId="7F711A1E" w14:textId="686B705C" w:rsidR="007B7527" w:rsidRPr="007B7527" w:rsidRDefault="007B7527" w:rsidP="007165A8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стоимость от 100млн руб.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7B7527">
              <w:rPr>
                <w:rFonts w:cs="Times New Roman"/>
                <w:sz w:val="26"/>
                <w:szCs w:val="26"/>
              </w:rPr>
              <w:t xml:space="preserve">до 2 </w:t>
            </w:r>
            <w:proofErr w:type="gramStart"/>
            <w:r w:rsidRPr="007B7527">
              <w:rPr>
                <w:rFonts w:cs="Times New Roman"/>
                <w:sz w:val="26"/>
                <w:szCs w:val="26"/>
              </w:rPr>
              <w:t>млрд</w:t>
            </w:r>
            <w:proofErr w:type="gramEnd"/>
            <w:r w:rsidRPr="007B7527">
              <w:rPr>
                <w:rFonts w:cs="Times New Roman"/>
                <w:sz w:val="26"/>
                <w:szCs w:val="26"/>
              </w:rPr>
              <w:t xml:space="preserve"> руб.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3103E723" w14:textId="7CC27966" w:rsidR="007B7527" w:rsidRPr="007B7527" w:rsidRDefault="007B7527" w:rsidP="007165A8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реализация проекта по приоритетным направлениям </w:t>
            </w:r>
            <w:r w:rsidRPr="007B7527">
              <w:rPr>
                <w:rFonts w:cs="Times New Roman"/>
                <w:sz w:val="26"/>
                <w:szCs w:val="26"/>
              </w:rPr>
              <w:lastRenderedPageBreak/>
              <w:t>гражданской промышленности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7DC6F577" w14:textId="22C26364" w:rsidR="007B7527" w:rsidRPr="007B7527" w:rsidRDefault="007B7527" w:rsidP="007165A8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НИОКР реализуется в рамках комплексных </w:t>
            </w:r>
            <w:proofErr w:type="spellStart"/>
            <w:r w:rsidRPr="007B7527">
              <w:rPr>
                <w:rFonts w:cs="Times New Roman"/>
                <w:sz w:val="26"/>
                <w:szCs w:val="26"/>
              </w:rPr>
              <w:t>инвестпроектов</w:t>
            </w:r>
            <w:proofErr w:type="spellEnd"/>
            <w:r w:rsidRPr="007B7527">
              <w:rPr>
                <w:rFonts w:cs="Times New Roman"/>
                <w:sz w:val="26"/>
                <w:szCs w:val="26"/>
              </w:rPr>
              <w:t xml:space="preserve"> с последующим производством конкурентоспособной продукции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54C3C892" w14:textId="3E2F78E0" w:rsidR="007B7527" w:rsidRPr="007B7527" w:rsidRDefault="007B7527" w:rsidP="007165A8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Pr="007B7527">
              <w:rPr>
                <w:rFonts w:cs="Times New Roman"/>
                <w:sz w:val="26"/>
                <w:szCs w:val="26"/>
              </w:rPr>
              <w:t>еализация проекта предусматривает расходы:</w:t>
            </w:r>
          </w:p>
          <w:p w14:paraId="75F26A11" w14:textId="27C6B77E" w:rsidR="007B7527" w:rsidRPr="007B7527" w:rsidRDefault="007B7527" w:rsidP="007B7527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 приобретение или долгосрочную аренду земельных участков под создание новых производственных мощностей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6FDC16FE" w14:textId="71EC859A" w:rsidR="007B7527" w:rsidRPr="007B7527" w:rsidRDefault="007B7527" w:rsidP="007B7527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 разработку проектно-сметной документации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696B022F" w14:textId="1F196866" w:rsidR="007B7527" w:rsidRPr="007B7527" w:rsidRDefault="007B7527" w:rsidP="007B7527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 строительство производственных зданий и сооружений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0EF023D1" w14:textId="5CEE5252" w:rsidR="007B7527" w:rsidRPr="007B7527" w:rsidRDefault="007B7527" w:rsidP="007B7527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 приобретение, сооружение, изготовление, доставку основных средств (в том числе таможенные пошлины и таможенные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>сборы), строительно-монтажные и пусконаладочные работы, приобретение оборудования для осуществления деятельности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7B7527">
              <w:rPr>
                <w:rFonts w:cs="Times New Roman"/>
                <w:sz w:val="26"/>
                <w:szCs w:val="26"/>
              </w:rPr>
              <w:cr/>
            </w:r>
          </w:p>
          <w:p w14:paraId="23B326C8" w14:textId="5E458417" w:rsidR="00320A63" w:rsidRPr="006B3139" w:rsidRDefault="00320A63" w:rsidP="007B75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14:paraId="2AE3867F" w14:textId="77777777" w:rsidR="00320A63" w:rsidRPr="00F52BAB" w:rsidRDefault="00320A63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Программа реализуется </w:t>
            </w:r>
            <w:proofErr w:type="spellStart"/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Минпромторгом</w:t>
            </w:r>
            <w:proofErr w:type="spellEnd"/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 России.</w:t>
            </w:r>
          </w:p>
          <w:p w14:paraId="75AB86AF" w14:textId="77777777" w:rsidR="00320A63" w:rsidRPr="006B3139" w:rsidRDefault="00320A63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ACB87" w14:textId="77777777" w:rsidR="00320A63" w:rsidRPr="006B3139" w:rsidRDefault="00320A63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данному механизму в Фонде развития промышленности создана система «одного окна» - </w:t>
            </w:r>
            <w:r w:rsidRPr="008861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ФРП является единым консультационным органом при получении данной поддержки</w:t>
            </w:r>
          </w:p>
        </w:tc>
        <w:tc>
          <w:tcPr>
            <w:tcW w:w="3454" w:type="dxa"/>
          </w:tcPr>
          <w:p w14:paraId="463EDFDF" w14:textId="77777777" w:rsidR="00320A63" w:rsidRPr="00F52BAB" w:rsidRDefault="00320A63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Официальный сайт: </w:t>
            </w:r>
            <w:hyperlink r:id="rId41" w:history="1">
              <w:r w:rsidRPr="00F52BA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1F4214" w14:textId="77777777" w:rsidR="00320A63" w:rsidRPr="00F52BAB" w:rsidRDefault="00320A63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6F1D3" w14:textId="77777777" w:rsidR="00320A63" w:rsidRPr="00F52BAB" w:rsidRDefault="00320A63" w:rsidP="007F2C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15E80F89" w14:textId="77777777" w:rsidR="00320A63" w:rsidRPr="00F52BAB" w:rsidRDefault="00320A63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Адрес: Россия, 105062, Москва, Лялин переулок, д. 6, стр. 1 </w:t>
            </w:r>
          </w:p>
          <w:p w14:paraId="02A8B31F" w14:textId="77777777" w:rsidR="00320A63" w:rsidRPr="00A40815" w:rsidRDefault="00320A63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08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42" w:history="1">
              <w:r w:rsidRPr="00A4081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frp@frprf.ru</w:t>
              </w:r>
            </w:hyperlink>
            <w:r w:rsidRPr="00A40815"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>ask@frprf.ru</w:t>
            </w:r>
            <w:r w:rsidRPr="00A408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14:paraId="1CEC5028" w14:textId="77777777" w:rsidR="00320A63" w:rsidRPr="006B3139" w:rsidRDefault="00320A63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Телефон Фонда (кроме займов, лизинга и мер </w:t>
            </w:r>
            <w:r w:rsidRPr="00F52B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господдержки) </w:t>
            </w:r>
          </w:p>
          <w:p w14:paraId="30CBC23C" w14:textId="77777777" w:rsidR="00320A63" w:rsidRPr="00F52BAB" w:rsidRDefault="00320A63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+7-495-789-47-30</w:t>
            </w:r>
          </w:p>
          <w:p w14:paraId="13E74F04" w14:textId="77777777" w:rsidR="00320A63" w:rsidRPr="00F52BAB" w:rsidRDefault="00320A63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Консультационного центра +7-495-120-24-16, </w:t>
            </w:r>
          </w:p>
          <w:p w14:paraId="2BCF106A" w14:textId="77777777" w:rsidR="00320A63" w:rsidRPr="00F52BAB" w:rsidRDefault="00320A63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  <w:p w14:paraId="41B582AE" w14:textId="77777777" w:rsidR="00320A63" w:rsidRPr="006B3139" w:rsidRDefault="00320A63" w:rsidP="009A75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1C5B93F" w14:textId="77777777" w:rsidR="009D6060" w:rsidRDefault="009D6060" w:rsidP="009D6060"/>
    <w:p w14:paraId="41FA8351" w14:textId="77777777" w:rsidR="009D6060" w:rsidRDefault="009D6060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</w:rPr>
      </w:pPr>
      <w:r>
        <w:br w:type="page"/>
      </w:r>
    </w:p>
    <w:p w14:paraId="07A74286" w14:textId="1FD8BB75" w:rsidR="00810950" w:rsidRDefault="005447E3" w:rsidP="00810950">
      <w:pPr>
        <w:pStyle w:val="11"/>
      </w:pPr>
      <w:bookmarkStart w:id="27" w:name="_Toc458600389"/>
      <w:bookmarkStart w:id="28" w:name="_Toc467599805"/>
      <w:r>
        <w:lastRenderedPageBreak/>
        <w:t xml:space="preserve">2.5. </w:t>
      </w:r>
      <w:r w:rsidR="00810950">
        <w:t>Поддержка инновационных проектов, связанных с разработкой и коммерциализацией новой продукции</w:t>
      </w:r>
      <w:bookmarkEnd w:id="27"/>
      <w:bookmarkEnd w:id="28"/>
    </w:p>
    <w:p w14:paraId="0B78F1EA" w14:textId="589C2FA0" w:rsidR="004C72EA" w:rsidRDefault="005447E3" w:rsidP="00366BF0">
      <w:pPr>
        <w:pStyle w:val="20"/>
        <w:spacing w:line="240" w:lineRule="auto"/>
      </w:pPr>
      <w:bookmarkStart w:id="29" w:name="_Toc467599806"/>
      <w:r>
        <w:t xml:space="preserve">2.5.1. </w:t>
      </w:r>
      <w:r w:rsidR="00366BF0">
        <w:t xml:space="preserve">Программа </w:t>
      </w:r>
      <w:r w:rsidR="004C72EA" w:rsidRPr="00460765">
        <w:t>«Развитие» - программы поддержки высокотехнологичных секторов экономики</w:t>
      </w:r>
      <w:r w:rsidR="00366BF0">
        <w:t xml:space="preserve"> (Фонд содействия инновациям)</w:t>
      </w:r>
      <w:bookmarkEnd w:id="29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4C72EA" w14:paraId="07524AA3" w14:textId="77777777" w:rsidTr="004C72EA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46A566AC" w14:textId="77777777" w:rsidR="004C72EA" w:rsidRPr="00020227" w:rsidRDefault="004C72EA" w:rsidP="004C72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5260B404" w14:textId="77777777" w:rsidR="004C72EA" w:rsidRPr="00020227" w:rsidRDefault="004C72EA" w:rsidP="004C72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62E6EDFE" w14:textId="77777777" w:rsidR="004C72EA" w:rsidRPr="00020227" w:rsidRDefault="004C72EA" w:rsidP="004C72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504522BB" w14:textId="77777777" w:rsidR="004C72EA" w:rsidRPr="00020227" w:rsidRDefault="004C72EA" w:rsidP="004C72E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8D1F38" w:rsidRPr="00200321" w14:paraId="2EFF5109" w14:textId="77777777" w:rsidTr="004C72EA">
        <w:tc>
          <w:tcPr>
            <w:tcW w:w="4035" w:type="dxa"/>
          </w:tcPr>
          <w:p w14:paraId="0FEA7B0B" w14:textId="4BDDF5C5" w:rsidR="004C72EA" w:rsidRPr="00200321" w:rsidRDefault="00200321" w:rsidP="007165A8">
            <w:pPr>
              <w:pStyle w:val="ad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Times New Roman"/>
                <w:b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b/>
                <w:color w:val="000000"/>
                <w:sz w:val="26"/>
                <w:szCs w:val="26"/>
                <w:bdr w:val="nil"/>
                <w:lang w:eastAsia="ru-RU"/>
              </w:rPr>
              <w:t>Мера поддержки</w:t>
            </w:r>
          </w:p>
          <w:p w14:paraId="598B8D5A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Предоставление на реализацию проектов грантов до 15 млн. руб. (при условии 50% </w:t>
            </w:r>
            <w:proofErr w:type="spell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софинансирования</w:t>
            </w:r>
            <w:proofErr w:type="spell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из собственных (внебюджетных) средств) малым инновационным предприятиям на финансовое обеспечение выполнения научно-исследовательских, опытно-конструкторских работ (НИОКР) в рамках реализации инновационных проектов. Программа «Развитие» предусматривает финансирование предприятий, хотя и выпускающих продукцию, но ощущающих необходимость проведения дополнительных НИОКР, позволяющих повысить </w:t>
            </w: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lastRenderedPageBreak/>
              <w:t>эффективность работы путем диверсификации своего производства или снижения издержек за счет внедрения новых технических решений.</w:t>
            </w:r>
          </w:p>
          <w:p w14:paraId="59BAAE2E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Тематика проектов по программе самая широкая и включает в себя весь спектр тематических направлений Фонда - </w:t>
            </w:r>
            <w:proofErr w:type="gram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от</w:t>
            </w:r>
            <w:proofErr w:type="gram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информационных до биотехнологий. В результате реализации проекта должен быть не только выполнен НИОКР, но и созданы высокопроизводительные рабочие места, разработанная продукция выведена на рынок.</w:t>
            </w:r>
          </w:p>
          <w:p w14:paraId="69B8F78B" w14:textId="7CA7D6D3" w:rsidR="008D1F38" w:rsidRPr="00200321" w:rsidRDefault="00200321" w:rsidP="007165A8">
            <w:pPr>
              <w:pStyle w:val="ad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Times New Roman"/>
                <w:b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b/>
                <w:color w:val="000000"/>
                <w:sz w:val="26"/>
                <w:szCs w:val="26"/>
                <w:bdr w:val="nil"/>
                <w:lang w:eastAsia="ru-RU"/>
              </w:rPr>
              <w:t>Дополнительные условия</w:t>
            </w:r>
          </w:p>
          <w:p w14:paraId="77FD91B8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proofErr w:type="spell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Грантополучатель</w:t>
            </w:r>
            <w:proofErr w:type="spell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</w:t>
            </w:r>
            <w:proofErr w:type="gram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обязан</w:t>
            </w:r>
            <w:proofErr w:type="gram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разместить на своем Интернет-сайте информацию о реализации инновационного проекта с указанием, что работа проводится при финансовой поддержке Фонда. В случае опубликования в средствах массовой информации, размещения в Интернете материалов о результатах, полученных в ходе реализации инновационного проекта, и демонстрации их на </w:t>
            </w:r>
            <w:proofErr w:type="spell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выставочно</w:t>
            </w:r>
            <w:proofErr w:type="spell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-</w:t>
            </w: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lastRenderedPageBreak/>
              <w:t xml:space="preserve">ярмарочных мероприятиях </w:t>
            </w:r>
            <w:proofErr w:type="spell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Грантополучатель</w:t>
            </w:r>
            <w:proofErr w:type="spell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</w:t>
            </w:r>
            <w:proofErr w:type="gram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обязан</w:t>
            </w:r>
            <w:proofErr w:type="gram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указать, что работа проводилась при финансовой поддержке Фонда.</w:t>
            </w:r>
          </w:p>
          <w:p w14:paraId="15FBB28B" w14:textId="7416C408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В течение 5 лет после выполнения работ </w:t>
            </w:r>
            <w:proofErr w:type="spell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Грантополучатель</w:t>
            </w:r>
            <w:proofErr w:type="spell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ежегодно в срок до 15 апреля предоставляет Фонду информацию (в том числе в электронной системе) о достижении плановых показателей реализации инновационного проекта.</w:t>
            </w:r>
          </w:p>
        </w:tc>
        <w:tc>
          <w:tcPr>
            <w:tcW w:w="5840" w:type="dxa"/>
          </w:tcPr>
          <w:p w14:paraId="73FD3770" w14:textId="611169DA" w:rsidR="008D1F38" w:rsidRPr="00200321" w:rsidRDefault="006C6F7A" w:rsidP="007165A8">
            <w:pPr>
              <w:pStyle w:val="ad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bdr w:val="nil"/>
                <w:lang w:eastAsia="ru-RU"/>
              </w:rPr>
            </w:pPr>
            <w:r>
              <w:rPr>
                <w:rFonts w:eastAsia="Arial Unicode MS" w:cs="Times New Roman"/>
                <w:b/>
                <w:iCs/>
                <w:color w:val="000000"/>
                <w:sz w:val="26"/>
                <w:szCs w:val="26"/>
                <w:bdr w:val="nil"/>
                <w:lang w:eastAsia="ru-RU"/>
              </w:rPr>
              <w:lastRenderedPageBreak/>
              <w:t>Кто может воспользоваться</w:t>
            </w:r>
          </w:p>
          <w:p w14:paraId="5444C5B0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1. В конкурсе могут принимать участие юридические лица, действующие не менее двух лет (на дату подачи заявки на участие в конкурсе);</w:t>
            </w:r>
          </w:p>
          <w:p w14:paraId="6D60D078" w14:textId="5867A28D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2. Заявитель должен относиться к субъектам малого предпринимательства в соответствии с </w:t>
            </w:r>
            <w:hyperlink w:anchor="фз209" w:history="1">
              <w:r w:rsidRPr="00200321">
                <w:rPr>
                  <w:rStyle w:val="a7"/>
                  <w:rFonts w:ascii="Times New Roman" w:eastAsia="Arial Unicode MS" w:hAnsi="Times New Roman" w:cs="Times New Roman"/>
                  <w:sz w:val="26"/>
                  <w:szCs w:val="26"/>
                  <w:bdr w:val="nil"/>
                  <w:lang w:eastAsia="ru-RU"/>
                </w:rPr>
                <w:t>Федеральным законом от 24.07.2007 № 209-ФЗ</w:t>
              </w:r>
            </w:hyperlink>
            <w:r w:rsidR="00200321"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.</w:t>
            </w:r>
          </w:p>
          <w:p w14:paraId="169CAFFE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3. Среди видов экономической деятельности должен иметься код ОКВЭД 73.1 (</w:t>
            </w:r>
            <w:proofErr w:type="gram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ОК</w:t>
            </w:r>
            <w:proofErr w:type="gram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029-2001 и ОК 029-2007) «Научные исследования и разработки в области естественных и технических наук» или код ОКВЭД 72.1 (ОК 029-2014 от 01.02.2014).</w:t>
            </w:r>
          </w:p>
          <w:p w14:paraId="14185088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4. Предприятие не должно иметь открытых контрактов на получение государственных субсидий с Фондом.</w:t>
            </w:r>
          </w:p>
          <w:p w14:paraId="03D64029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5. Средства </w:t>
            </w:r>
            <w:proofErr w:type="spell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грантового</w:t>
            </w:r>
            <w:proofErr w:type="spell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 финансирования могут быть использованы для финансового обеспечения расходов на выполнение НИОКР в рамках </w:t>
            </w: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lastRenderedPageBreak/>
              <w:t>реализации инновационного проекта в соответствии с утвержденной сметой расходов сре</w:t>
            </w:r>
            <w:proofErr w:type="gramStart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дств гр</w:t>
            </w:r>
            <w:proofErr w:type="gramEnd"/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анта:</w:t>
            </w:r>
          </w:p>
          <w:p w14:paraId="4D6814B3" w14:textId="77777777" w:rsidR="008D1F38" w:rsidRPr="00200321" w:rsidRDefault="008D1F38" w:rsidP="007165A8">
            <w:pPr>
              <w:pStyle w:val="ad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color w:val="000000"/>
                <w:sz w:val="26"/>
                <w:szCs w:val="26"/>
                <w:bdr w:val="nil"/>
                <w:lang w:eastAsia="ru-RU"/>
              </w:rPr>
              <w:t>Заработная плата;</w:t>
            </w:r>
          </w:p>
          <w:p w14:paraId="2CEEEC86" w14:textId="77777777" w:rsidR="008D1F38" w:rsidRPr="00200321" w:rsidRDefault="008D1F38" w:rsidP="007165A8">
            <w:pPr>
              <w:pStyle w:val="ad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color w:val="000000"/>
                <w:sz w:val="26"/>
                <w:szCs w:val="26"/>
                <w:bdr w:val="nil"/>
                <w:lang w:eastAsia="ru-RU"/>
              </w:rPr>
              <w:t>Начисления на заработную плату;</w:t>
            </w:r>
          </w:p>
          <w:p w14:paraId="64F48DD2" w14:textId="77777777" w:rsidR="008D1F38" w:rsidRPr="00200321" w:rsidRDefault="008D1F38" w:rsidP="007165A8">
            <w:pPr>
              <w:pStyle w:val="ad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color w:val="000000"/>
                <w:sz w:val="26"/>
                <w:szCs w:val="26"/>
                <w:bdr w:val="nil"/>
                <w:lang w:eastAsia="ru-RU"/>
              </w:rPr>
              <w:t>Спецоборудование (не более 10% от суммы гранта);</w:t>
            </w:r>
          </w:p>
          <w:p w14:paraId="14F19386" w14:textId="77777777" w:rsidR="008D1F38" w:rsidRPr="00200321" w:rsidRDefault="008D1F38" w:rsidP="007165A8">
            <w:pPr>
              <w:pStyle w:val="ad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color w:val="000000"/>
                <w:sz w:val="26"/>
                <w:szCs w:val="26"/>
                <w:bdr w:val="nil"/>
                <w:lang w:eastAsia="ru-RU"/>
              </w:rPr>
              <w:t>Материалы, сырье, комплектующие (не более 30% от суммы гранта);</w:t>
            </w:r>
          </w:p>
          <w:p w14:paraId="12B5342E" w14:textId="77777777" w:rsidR="008D1F38" w:rsidRPr="00200321" w:rsidRDefault="008D1F38" w:rsidP="007165A8">
            <w:pPr>
              <w:pStyle w:val="ad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Оплата работ соисполнителей; </w:t>
            </w:r>
          </w:p>
          <w:p w14:paraId="4C9F7A8A" w14:textId="77777777" w:rsidR="008D1F38" w:rsidRPr="00200321" w:rsidRDefault="008D1F38" w:rsidP="007165A8">
            <w:pPr>
              <w:pStyle w:val="ad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color w:val="000000"/>
                <w:sz w:val="26"/>
                <w:szCs w:val="26"/>
                <w:bdr w:val="nil"/>
                <w:lang w:eastAsia="ru-RU"/>
              </w:rPr>
              <w:t xml:space="preserve">Прочие работы и услуги производственного характера, выполняемые сторонними организациями; </w:t>
            </w:r>
          </w:p>
          <w:p w14:paraId="1D2CD1F5" w14:textId="77777777" w:rsidR="008D1F38" w:rsidRPr="00200321" w:rsidRDefault="008D1F38" w:rsidP="007165A8">
            <w:pPr>
              <w:pStyle w:val="ad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eastAsia="Arial Unicode MS" w:cs="Times New Roman"/>
                <w:color w:val="000000"/>
                <w:sz w:val="26"/>
                <w:szCs w:val="26"/>
                <w:bdr w:val="nil"/>
                <w:lang w:eastAsia="ru-RU"/>
              </w:rPr>
              <w:t>Прочие общехозяйственные расходы (не более 10% от суммы гранта).</w:t>
            </w:r>
          </w:p>
          <w:p w14:paraId="5B7F64F7" w14:textId="77777777" w:rsidR="008D1F38" w:rsidRPr="00200321" w:rsidRDefault="008D1F38" w:rsidP="006C6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</w:pP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Расходы на статьи «5</w:t>
            </w: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val="it-IT" w:eastAsia="ru-RU"/>
              </w:rPr>
              <w:t>» и «</w:t>
            </w:r>
            <w:r w:rsidRPr="0020032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il"/>
                <w:lang w:eastAsia="ru-RU"/>
              </w:rPr>
              <w:t>6» должны составлять в совокупности не более 30% от суммы гранта.</w:t>
            </w:r>
          </w:p>
          <w:p w14:paraId="41514414" w14:textId="77777777" w:rsidR="008D1F38" w:rsidRPr="00200321" w:rsidRDefault="008D1F38" w:rsidP="006C6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65AD7FC4" w14:textId="7B511B0A" w:rsidR="008D1F38" w:rsidRPr="00200321" w:rsidRDefault="008D1F38" w:rsidP="006C6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2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Фонд содействия инновациям</w:t>
            </w:r>
          </w:p>
        </w:tc>
        <w:tc>
          <w:tcPr>
            <w:tcW w:w="3336" w:type="dxa"/>
          </w:tcPr>
          <w:p w14:paraId="4C0B6D80" w14:textId="77777777" w:rsidR="008D1F38" w:rsidRPr="00200321" w:rsidRDefault="008D1F38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rStyle w:val="a7"/>
                <w:sz w:val="26"/>
                <w:szCs w:val="26"/>
              </w:rPr>
            </w:pPr>
            <w:r w:rsidRPr="00200321">
              <w:rPr>
                <w:b/>
                <w:sz w:val="26"/>
                <w:szCs w:val="26"/>
                <w:lang w:eastAsia="en-US"/>
              </w:rPr>
              <w:t>Официальный сайт:</w:t>
            </w:r>
            <w:r w:rsidRPr="00200321">
              <w:rPr>
                <w:sz w:val="26"/>
                <w:szCs w:val="26"/>
                <w:lang w:eastAsia="en-US"/>
              </w:rPr>
              <w:t xml:space="preserve"> </w:t>
            </w:r>
            <w:hyperlink r:id="rId43" w:history="1">
              <w:r w:rsidRPr="00200321">
                <w:rPr>
                  <w:rStyle w:val="a7"/>
                  <w:sz w:val="26"/>
                  <w:szCs w:val="26"/>
                </w:rPr>
                <w:t>fasie.ru</w:t>
              </w:r>
            </w:hyperlink>
          </w:p>
          <w:p w14:paraId="65D21EBC" w14:textId="77777777" w:rsidR="006C6F7A" w:rsidRDefault="006C6F7A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  <w:p w14:paraId="438F1971" w14:textId="63CFE1C9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200321">
              <w:rPr>
                <w:b/>
                <w:sz w:val="26"/>
                <w:szCs w:val="26"/>
                <w:lang w:eastAsia="en-US"/>
              </w:rPr>
              <w:t>Контакты:</w:t>
            </w:r>
          </w:p>
          <w:p w14:paraId="60E9020C" w14:textId="3915BEC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 xml:space="preserve">Адрес: 119034, г. Москва, 3-й </w:t>
            </w:r>
            <w:proofErr w:type="spellStart"/>
            <w:r w:rsidRPr="00200321">
              <w:rPr>
                <w:sz w:val="26"/>
                <w:szCs w:val="26"/>
                <w:lang w:eastAsia="en-US"/>
              </w:rPr>
              <w:t>Обыденский</w:t>
            </w:r>
            <w:proofErr w:type="spellEnd"/>
            <w:r w:rsidRPr="00200321">
              <w:rPr>
                <w:sz w:val="26"/>
                <w:szCs w:val="26"/>
                <w:lang w:eastAsia="en-US"/>
              </w:rPr>
              <w:t xml:space="preserve"> пер., д. 1, стр. 5</w:t>
            </w:r>
          </w:p>
          <w:p w14:paraId="70E7723B" w14:textId="6D02FB98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val="en-US"/>
              </w:rPr>
              <w:t>E</w:t>
            </w:r>
            <w:r w:rsidRPr="00200321">
              <w:rPr>
                <w:sz w:val="26"/>
                <w:szCs w:val="26"/>
              </w:rPr>
              <w:t>-</w:t>
            </w:r>
            <w:r w:rsidRPr="00200321">
              <w:rPr>
                <w:sz w:val="26"/>
                <w:szCs w:val="26"/>
                <w:lang w:val="en-US"/>
              </w:rPr>
              <w:t>mail</w:t>
            </w:r>
            <w:r w:rsidRPr="00200321">
              <w:rPr>
                <w:sz w:val="26"/>
                <w:szCs w:val="26"/>
              </w:rPr>
              <w:t xml:space="preserve">: </w:t>
            </w:r>
            <w:hyperlink r:id="rId44" w:history="1">
              <w:r w:rsidRPr="00200321">
                <w:rPr>
                  <w:rStyle w:val="a7"/>
                  <w:sz w:val="26"/>
                  <w:szCs w:val="26"/>
                  <w:lang w:eastAsia="en-US"/>
                </w:rPr>
                <w:t>info@fasie.ru</w:t>
              </w:r>
            </w:hyperlink>
          </w:p>
          <w:p w14:paraId="267AF107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200321">
              <w:rPr>
                <w:b/>
                <w:sz w:val="26"/>
                <w:szCs w:val="26"/>
                <w:lang w:eastAsia="en-US"/>
              </w:rPr>
              <w:t>Дополнительные контакты:</w:t>
            </w:r>
          </w:p>
          <w:p w14:paraId="557D684B" w14:textId="52EC4700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>Отдел сопровождения проектов:</w:t>
            </w:r>
          </w:p>
          <w:p w14:paraId="007CB763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proofErr w:type="spellStart"/>
            <w:r w:rsidRPr="00200321">
              <w:rPr>
                <w:sz w:val="26"/>
                <w:szCs w:val="26"/>
                <w:lang w:eastAsia="en-US"/>
              </w:rPr>
              <w:t>Мамохин</w:t>
            </w:r>
            <w:proofErr w:type="spellEnd"/>
            <w:r w:rsidRPr="00200321">
              <w:rPr>
                <w:sz w:val="26"/>
                <w:szCs w:val="26"/>
                <w:lang w:eastAsia="en-US"/>
              </w:rPr>
              <w:t xml:space="preserve"> Александр </w:t>
            </w:r>
            <w:proofErr w:type="spellStart"/>
            <w:r w:rsidRPr="00200321">
              <w:rPr>
                <w:sz w:val="26"/>
                <w:szCs w:val="26"/>
                <w:lang w:eastAsia="en-US"/>
              </w:rPr>
              <w:t>Бори</w:t>
            </w:r>
            <w:proofErr w:type="gramStart"/>
            <w:r w:rsidRPr="00200321">
              <w:rPr>
                <w:sz w:val="26"/>
                <w:szCs w:val="26"/>
                <w:lang w:eastAsia="en-US"/>
              </w:rPr>
              <w:t>c</w:t>
            </w:r>
            <w:proofErr w:type="gramEnd"/>
            <w:r w:rsidRPr="00200321">
              <w:rPr>
                <w:sz w:val="26"/>
                <w:szCs w:val="26"/>
                <w:lang w:eastAsia="en-US"/>
              </w:rPr>
              <w:t>ович</w:t>
            </w:r>
            <w:proofErr w:type="spellEnd"/>
          </w:p>
          <w:p w14:paraId="4B94100E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>Начальник отдела</w:t>
            </w:r>
          </w:p>
          <w:p w14:paraId="0A38C0AF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>(495) 695-24-12</w:t>
            </w:r>
          </w:p>
          <w:p w14:paraId="3E449F1D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>mamokhin@fasie.ru</w:t>
            </w:r>
          </w:p>
          <w:p w14:paraId="6998F572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>Левченко Ольга Георгиевна</w:t>
            </w:r>
          </w:p>
          <w:p w14:paraId="2C0D156B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>Руководитель международных программ</w:t>
            </w:r>
          </w:p>
          <w:p w14:paraId="0CFB7F25" w14:textId="77777777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lastRenderedPageBreak/>
              <w:t>(495) 231-3851</w:t>
            </w:r>
          </w:p>
          <w:p w14:paraId="3C7F1C43" w14:textId="274956AE" w:rsidR="00200321" w:rsidRPr="00200321" w:rsidRDefault="00200321" w:rsidP="006C6F7A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00321">
              <w:rPr>
                <w:sz w:val="26"/>
                <w:szCs w:val="26"/>
                <w:lang w:eastAsia="en-US"/>
              </w:rPr>
              <w:t>levchenko@fasie.ru</w:t>
            </w:r>
          </w:p>
          <w:p w14:paraId="6D74A588" w14:textId="77777777" w:rsidR="008D1F38" w:rsidRPr="00200321" w:rsidRDefault="008D1F38" w:rsidP="006C6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35B51C" w14:textId="286B6011" w:rsidR="00200321" w:rsidRDefault="005447E3" w:rsidP="00366BF0">
      <w:pPr>
        <w:pStyle w:val="20"/>
        <w:spacing w:line="240" w:lineRule="auto"/>
      </w:pPr>
      <w:bookmarkStart w:id="30" w:name="_Toc467599807"/>
      <w:r>
        <w:lastRenderedPageBreak/>
        <w:t xml:space="preserve">2.5.2. </w:t>
      </w:r>
      <w:r w:rsidR="00366BF0">
        <w:t xml:space="preserve">Программа </w:t>
      </w:r>
      <w:r w:rsidR="00200321" w:rsidRPr="00460765">
        <w:t>«Коммерциализация» - поддержка предприятий, завершивших НИОКР и планирующих создание или расширение и производства инновационной продукции</w:t>
      </w:r>
      <w:r w:rsidR="00366BF0">
        <w:t xml:space="preserve"> </w:t>
      </w:r>
      <w:r w:rsidR="006C6F7A">
        <w:br/>
      </w:r>
      <w:r w:rsidR="00366BF0">
        <w:t>(Фонд содействия инновациям)</w:t>
      </w:r>
      <w:bookmarkEnd w:id="30"/>
    </w:p>
    <w:p w14:paraId="79D5B4E7" w14:textId="77777777" w:rsidR="00200321" w:rsidRDefault="00200321" w:rsidP="00200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200321" w14:paraId="78CF8171" w14:textId="77777777" w:rsidTr="00200321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5107A6ED" w14:textId="77777777" w:rsidR="00200321" w:rsidRPr="00020227" w:rsidRDefault="00200321" w:rsidP="0020032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2D9BB59B" w14:textId="77777777" w:rsidR="00200321" w:rsidRPr="00020227" w:rsidRDefault="00200321" w:rsidP="0020032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4992B72D" w14:textId="77777777" w:rsidR="00200321" w:rsidRPr="00020227" w:rsidRDefault="00200321" w:rsidP="0020032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1C8A1836" w14:textId="77777777" w:rsidR="00200321" w:rsidRPr="00020227" w:rsidRDefault="00200321" w:rsidP="0020032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8D1F38" w:rsidRPr="009269EE" w14:paraId="09C4CCF6" w14:textId="77777777" w:rsidTr="004C72EA">
        <w:tc>
          <w:tcPr>
            <w:tcW w:w="4035" w:type="dxa"/>
          </w:tcPr>
          <w:p w14:paraId="0CB28F1F" w14:textId="392961FE" w:rsidR="009269EE" w:rsidRPr="009269EE" w:rsidRDefault="009269EE" w:rsidP="007F2C22">
            <w:pPr>
              <w:pStyle w:val="ad"/>
              <w:numPr>
                <w:ilvl w:val="0"/>
                <w:numId w:val="67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269EE">
              <w:rPr>
                <w:rFonts w:cs="Times New Roman"/>
                <w:b/>
                <w:sz w:val="26"/>
                <w:szCs w:val="26"/>
              </w:rPr>
              <w:t>Мера поддержки:</w:t>
            </w:r>
          </w:p>
          <w:p w14:paraId="69059C1F" w14:textId="47C61D2A" w:rsidR="008D1F38" w:rsidRPr="009269EE" w:rsidRDefault="009269E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1F38" w:rsidRPr="009269EE">
              <w:rPr>
                <w:rFonts w:ascii="Times New Roman" w:hAnsi="Times New Roman" w:cs="Times New Roman"/>
                <w:sz w:val="26"/>
                <w:szCs w:val="26"/>
              </w:rPr>
              <w:t xml:space="preserve">редоставление грантов в форме субсидий на финансовое обеспечение расходов, связанных с реализацией инновационных проектов, результаты которых имеют перспективу коммерциализации, за </w:t>
            </w:r>
            <w:r w:rsidR="008D1F38" w:rsidRPr="009269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исключением расходов на выполнение научно-исследовательских, опытно-конструкторских и технологических работ.</w:t>
            </w:r>
          </w:p>
          <w:p w14:paraId="17434900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44285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EE">
              <w:rPr>
                <w:rFonts w:ascii="Times New Roman" w:hAnsi="Times New Roman" w:cs="Times New Roman"/>
                <w:sz w:val="26"/>
                <w:szCs w:val="26"/>
              </w:rPr>
              <w:t xml:space="preserve">Гранты предоставляются малым инновационным предприятиям, прошедшим конкурсный отбор на право получения гранта, в размере не более 15 </w:t>
            </w:r>
            <w:proofErr w:type="gramStart"/>
            <w:r w:rsidRPr="009269EE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9269EE">
              <w:rPr>
                <w:rFonts w:ascii="Times New Roman" w:hAnsi="Times New Roman" w:cs="Times New Roman"/>
                <w:sz w:val="26"/>
                <w:szCs w:val="26"/>
              </w:rPr>
              <w:t xml:space="preserve"> рублей, при условии 100% </w:t>
            </w:r>
            <w:proofErr w:type="spellStart"/>
            <w:r w:rsidRPr="009269EE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269EE">
              <w:rPr>
                <w:rFonts w:ascii="Times New Roman" w:hAnsi="Times New Roman" w:cs="Times New Roman"/>
                <w:sz w:val="26"/>
                <w:szCs w:val="26"/>
              </w:rPr>
              <w:t xml:space="preserve"> из собственных и (или) привлеченных средств третьих лиц.</w:t>
            </w:r>
          </w:p>
          <w:p w14:paraId="3A88A0AA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86403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EE">
              <w:rPr>
                <w:rFonts w:ascii="Times New Roman" w:hAnsi="Times New Roman" w:cs="Times New Roman"/>
                <w:sz w:val="26"/>
                <w:szCs w:val="26"/>
              </w:rPr>
              <w:t>Цель Конкурса – оказание финансовой поддержки малым инновационным предприятиям, завершившим НИОКР и планирующим создание или расширение производства инновационной продукции. В результате выполнения проекта предприятие должно существенно повысить объемы реализации инновационной продукции и увеличить количество рабочих мест.</w:t>
            </w:r>
          </w:p>
          <w:p w14:paraId="77403BBE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14:paraId="7640DB69" w14:textId="0918B18C" w:rsidR="008D1F38" w:rsidRPr="00366BF0" w:rsidRDefault="006C6F7A" w:rsidP="007F2C22">
            <w:pPr>
              <w:pStyle w:val="ad"/>
              <w:numPr>
                <w:ilvl w:val="0"/>
                <w:numId w:val="67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Cs/>
                <w:sz w:val="26"/>
                <w:szCs w:val="26"/>
              </w:rPr>
              <w:lastRenderedPageBreak/>
              <w:t>Кто может воспользоваться</w:t>
            </w:r>
          </w:p>
          <w:p w14:paraId="312E40DC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AF92F" w14:textId="1D7AD3D6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EE">
              <w:rPr>
                <w:rFonts w:ascii="Times New Roman" w:hAnsi="Times New Roman" w:cs="Times New Roman"/>
                <w:sz w:val="26"/>
                <w:szCs w:val="26"/>
              </w:rPr>
              <w:t xml:space="preserve">1) В Конкурсе могут принимать участие предприниматели без образования юридического лица и юридические лица, действующие не менее года, соответствующие критериям отнесения к субъекту малого предпринимательства в соответствии </w:t>
            </w:r>
            <w:hyperlink w:anchor="фз209" w:history="1">
              <w:r w:rsidRPr="009269E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с Федеральным законом от </w:t>
              </w:r>
              <w:r w:rsidRPr="009269E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24.07.2007 № 209-ФЗ</w:t>
              </w:r>
            </w:hyperlink>
          </w:p>
          <w:p w14:paraId="46B661EE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7C9D7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EE">
              <w:rPr>
                <w:rFonts w:ascii="Times New Roman" w:hAnsi="Times New Roman" w:cs="Times New Roman"/>
                <w:sz w:val="26"/>
                <w:szCs w:val="26"/>
              </w:rPr>
              <w:t xml:space="preserve">2) Предприятия должны иметь свою научно-техническую и финансовую историю, занимать свою нишу на рынке. Особое внимание будет уделяться предприятиям, наиболее перспективным в плане </w:t>
            </w:r>
            <w:proofErr w:type="spellStart"/>
            <w:r w:rsidRPr="009269EE">
              <w:rPr>
                <w:rFonts w:ascii="Times New Roman" w:hAnsi="Times New Roman" w:cs="Times New Roman"/>
                <w:sz w:val="26"/>
                <w:szCs w:val="26"/>
              </w:rPr>
              <w:t>импортозамещения</w:t>
            </w:r>
            <w:proofErr w:type="spellEnd"/>
            <w:r w:rsidRPr="009269EE">
              <w:rPr>
                <w:rFonts w:ascii="Times New Roman" w:hAnsi="Times New Roman" w:cs="Times New Roman"/>
                <w:sz w:val="26"/>
                <w:szCs w:val="26"/>
              </w:rPr>
              <w:t xml:space="preserve"> и наращивания внутреннего спроса.</w:t>
            </w:r>
          </w:p>
          <w:p w14:paraId="3A6729E7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BF52DE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EE">
              <w:rPr>
                <w:rFonts w:ascii="Times New Roman" w:hAnsi="Times New Roman" w:cs="Times New Roman"/>
                <w:sz w:val="26"/>
                <w:szCs w:val="26"/>
              </w:rPr>
              <w:t>3)В основе проекта должен лежать квалифицированный конъюнктурный анализ рынка и хорошо проработанный бизнес-план. Проекты должны содержать четко изложенную научно-техническую составляющую, базирующуюся на интеллектуальной собственности, принадлежащей малому предприятию-заявителю. В проекте должны быть указаны пути и способы коммерциализации научной идеи, обоснован коммерческий эффект проекта.</w:t>
            </w:r>
          </w:p>
          <w:p w14:paraId="20DAE139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07FF01A1" w14:textId="4F3A2DD8" w:rsidR="008D1F38" w:rsidRPr="009269EE" w:rsidRDefault="007F2C22" w:rsidP="007F2C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Фонд содействия инновациям</w:t>
            </w:r>
          </w:p>
        </w:tc>
        <w:tc>
          <w:tcPr>
            <w:tcW w:w="3336" w:type="dxa"/>
          </w:tcPr>
          <w:p w14:paraId="2D34E91E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rStyle w:val="a7"/>
                <w:sz w:val="26"/>
                <w:szCs w:val="26"/>
              </w:rPr>
            </w:pPr>
            <w:r w:rsidRPr="009269EE">
              <w:rPr>
                <w:b/>
                <w:sz w:val="26"/>
                <w:szCs w:val="26"/>
                <w:lang w:eastAsia="en-US"/>
              </w:rPr>
              <w:t>Официальный сайт:</w:t>
            </w:r>
            <w:r w:rsidRPr="009269EE">
              <w:rPr>
                <w:sz w:val="26"/>
                <w:szCs w:val="26"/>
                <w:lang w:eastAsia="en-US"/>
              </w:rPr>
              <w:t xml:space="preserve"> </w:t>
            </w:r>
            <w:hyperlink r:id="rId45" w:history="1">
              <w:r w:rsidRPr="009269EE">
                <w:rPr>
                  <w:rStyle w:val="a7"/>
                  <w:sz w:val="26"/>
                  <w:szCs w:val="26"/>
                </w:rPr>
                <w:t>fasie.ru</w:t>
              </w:r>
            </w:hyperlink>
          </w:p>
          <w:p w14:paraId="1FF06EA9" w14:textId="77777777" w:rsidR="006C6F7A" w:rsidRDefault="006C6F7A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  <w:p w14:paraId="61DFE5E9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9269EE">
              <w:rPr>
                <w:b/>
                <w:sz w:val="26"/>
                <w:szCs w:val="26"/>
                <w:lang w:eastAsia="en-US"/>
              </w:rPr>
              <w:t>Контакты:</w:t>
            </w:r>
          </w:p>
          <w:p w14:paraId="6583F675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 xml:space="preserve">Адрес: 119034, г. Москва, 3-й </w:t>
            </w:r>
            <w:proofErr w:type="spellStart"/>
            <w:r w:rsidRPr="009269EE">
              <w:rPr>
                <w:sz w:val="26"/>
                <w:szCs w:val="26"/>
                <w:lang w:eastAsia="en-US"/>
              </w:rPr>
              <w:t>Обыденский</w:t>
            </w:r>
            <w:proofErr w:type="spellEnd"/>
            <w:r w:rsidRPr="009269EE">
              <w:rPr>
                <w:sz w:val="26"/>
                <w:szCs w:val="26"/>
                <w:lang w:eastAsia="en-US"/>
              </w:rPr>
              <w:t xml:space="preserve"> пер., д. 1, стр. 5</w:t>
            </w:r>
          </w:p>
          <w:p w14:paraId="1292C60A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val="en-US"/>
              </w:rPr>
              <w:t>E</w:t>
            </w:r>
            <w:r w:rsidRPr="009269EE">
              <w:rPr>
                <w:sz w:val="26"/>
                <w:szCs w:val="26"/>
              </w:rPr>
              <w:t>-</w:t>
            </w:r>
            <w:r w:rsidRPr="009269EE">
              <w:rPr>
                <w:sz w:val="26"/>
                <w:szCs w:val="26"/>
                <w:lang w:val="en-US"/>
              </w:rPr>
              <w:t>mail</w:t>
            </w:r>
            <w:r w:rsidRPr="009269EE">
              <w:rPr>
                <w:sz w:val="26"/>
                <w:szCs w:val="26"/>
              </w:rPr>
              <w:t xml:space="preserve">: </w:t>
            </w:r>
            <w:hyperlink r:id="rId46" w:history="1">
              <w:r w:rsidRPr="009269EE">
                <w:rPr>
                  <w:rStyle w:val="a7"/>
                  <w:sz w:val="26"/>
                  <w:szCs w:val="26"/>
                  <w:lang w:eastAsia="en-US"/>
                </w:rPr>
                <w:t>info@fasie.ru</w:t>
              </w:r>
            </w:hyperlink>
          </w:p>
          <w:p w14:paraId="23C437D0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9269EE">
              <w:rPr>
                <w:b/>
                <w:sz w:val="26"/>
                <w:szCs w:val="26"/>
                <w:lang w:eastAsia="en-US"/>
              </w:rPr>
              <w:lastRenderedPageBreak/>
              <w:t>Дополнительные контакты:</w:t>
            </w:r>
          </w:p>
          <w:p w14:paraId="399DF9A9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Отдел сопровождения проектов:</w:t>
            </w:r>
          </w:p>
          <w:p w14:paraId="7C7F8CBA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proofErr w:type="spellStart"/>
            <w:r w:rsidRPr="009269EE">
              <w:rPr>
                <w:sz w:val="26"/>
                <w:szCs w:val="26"/>
                <w:lang w:eastAsia="en-US"/>
              </w:rPr>
              <w:t>Мамохин</w:t>
            </w:r>
            <w:proofErr w:type="spellEnd"/>
            <w:r w:rsidRPr="009269EE">
              <w:rPr>
                <w:sz w:val="26"/>
                <w:szCs w:val="26"/>
                <w:lang w:eastAsia="en-US"/>
              </w:rPr>
              <w:t xml:space="preserve"> Александр </w:t>
            </w:r>
            <w:proofErr w:type="spellStart"/>
            <w:r w:rsidRPr="009269EE">
              <w:rPr>
                <w:sz w:val="26"/>
                <w:szCs w:val="26"/>
                <w:lang w:eastAsia="en-US"/>
              </w:rPr>
              <w:t>Бори</w:t>
            </w:r>
            <w:proofErr w:type="gramStart"/>
            <w:r w:rsidRPr="009269EE">
              <w:rPr>
                <w:sz w:val="26"/>
                <w:szCs w:val="26"/>
                <w:lang w:eastAsia="en-US"/>
              </w:rPr>
              <w:t>c</w:t>
            </w:r>
            <w:proofErr w:type="gramEnd"/>
            <w:r w:rsidRPr="009269EE">
              <w:rPr>
                <w:sz w:val="26"/>
                <w:szCs w:val="26"/>
                <w:lang w:eastAsia="en-US"/>
              </w:rPr>
              <w:t>ович</w:t>
            </w:r>
            <w:proofErr w:type="spellEnd"/>
          </w:p>
          <w:p w14:paraId="4446AE96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Начальник отдела</w:t>
            </w:r>
          </w:p>
          <w:p w14:paraId="66A48370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(495) 695-24-12</w:t>
            </w:r>
          </w:p>
          <w:p w14:paraId="50533C73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mamokhin@fasie.ru</w:t>
            </w:r>
          </w:p>
          <w:p w14:paraId="2442DCAC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Левченко Ольга Георгиевна</w:t>
            </w:r>
          </w:p>
          <w:p w14:paraId="3418849B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Руководитель международных программ</w:t>
            </w:r>
          </w:p>
          <w:p w14:paraId="2BA40B25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(495) 231-3851</w:t>
            </w:r>
          </w:p>
          <w:p w14:paraId="4F4C664E" w14:textId="77777777" w:rsidR="00200321" w:rsidRPr="009269EE" w:rsidRDefault="00200321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9269EE">
              <w:rPr>
                <w:sz w:val="26"/>
                <w:szCs w:val="26"/>
                <w:lang w:eastAsia="en-US"/>
              </w:rPr>
              <w:t>levchenko@fasie.ru</w:t>
            </w:r>
          </w:p>
          <w:p w14:paraId="3B320A60" w14:textId="77777777" w:rsidR="008D1F38" w:rsidRPr="009269EE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CAA3BD" w14:textId="6180402B" w:rsidR="00366BF0" w:rsidRDefault="005447E3" w:rsidP="00366BF0">
      <w:pPr>
        <w:pStyle w:val="20"/>
        <w:spacing w:line="240" w:lineRule="auto"/>
      </w:pPr>
      <w:bookmarkStart w:id="31" w:name="_Toc467599808"/>
      <w:r>
        <w:lastRenderedPageBreak/>
        <w:t xml:space="preserve">2.5.3. </w:t>
      </w:r>
      <w:r w:rsidR="00366BF0">
        <w:t xml:space="preserve">Программа </w:t>
      </w:r>
      <w:r w:rsidR="00366BF0" w:rsidRPr="00460765">
        <w:t>«Кооперация» - Поддержка инновационной деятельности в рамках взаимодействия крупных компаний с малым бизнесом</w:t>
      </w:r>
      <w:r w:rsidR="00366BF0">
        <w:t xml:space="preserve"> (Фонд содействия инновациям)</w:t>
      </w:r>
      <w:bookmarkEnd w:id="31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366BF0" w14:paraId="799253D3" w14:textId="77777777" w:rsidTr="00366BF0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743B2A9C" w14:textId="77777777" w:rsidR="00366BF0" w:rsidRPr="00020227" w:rsidRDefault="00366BF0" w:rsidP="00366BF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1CDE970A" w14:textId="77777777" w:rsidR="00366BF0" w:rsidRPr="00020227" w:rsidRDefault="00366BF0" w:rsidP="00366BF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2255118F" w14:textId="77777777" w:rsidR="00366BF0" w:rsidRPr="00020227" w:rsidRDefault="00366BF0" w:rsidP="00366BF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348F53E5" w14:textId="77777777" w:rsidR="00366BF0" w:rsidRPr="00020227" w:rsidRDefault="00366BF0" w:rsidP="00366BF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8D1F38" w:rsidRPr="00366BF0" w14:paraId="6D2FBE2F" w14:textId="77777777" w:rsidTr="00366BF0">
        <w:tc>
          <w:tcPr>
            <w:tcW w:w="4035" w:type="dxa"/>
          </w:tcPr>
          <w:p w14:paraId="67B81A33" w14:textId="1CD211F0" w:rsidR="00366BF0" w:rsidRDefault="00366BF0" w:rsidP="007F2C22">
            <w:pPr>
              <w:pStyle w:val="ad"/>
              <w:numPr>
                <w:ilvl w:val="0"/>
                <w:numId w:val="67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66BF0">
              <w:rPr>
                <w:rFonts w:cs="Times New Roman"/>
                <w:b/>
                <w:sz w:val="26"/>
                <w:szCs w:val="26"/>
              </w:rPr>
              <w:t>Мера поддержки</w:t>
            </w:r>
          </w:p>
          <w:p w14:paraId="7993DE24" w14:textId="4D284703" w:rsidR="00366BF0" w:rsidRPr="00366BF0" w:rsidRDefault="00F763EB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проектов НИОКР в размере </w:t>
            </w:r>
            <w:r w:rsidR="00366BF0" w:rsidRPr="00366BF0">
              <w:rPr>
                <w:rFonts w:ascii="Times New Roman" w:hAnsi="Times New Roman" w:cs="Times New Roman"/>
                <w:sz w:val="26"/>
                <w:szCs w:val="26"/>
              </w:rPr>
              <w:t xml:space="preserve">до 20 </w:t>
            </w:r>
            <w:proofErr w:type="gramStart"/>
            <w:r w:rsidR="00366BF0" w:rsidRPr="00366BF0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="00366BF0" w:rsidRPr="00366BF0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</w:t>
            </w:r>
            <w:r w:rsidR="00366BF0" w:rsidRPr="00366BF0">
              <w:rPr>
                <w:rFonts w:ascii="Times New Roman" w:hAnsi="Times New Roman" w:cs="Times New Roman"/>
                <w:sz w:val="26"/>
                <w:szCs w:val="26"/>
              </w:rPr>
              <w:t>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366BF0" w:rsidRPr="00366BF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проектов – до 24 месяцев. </w:t>
            </w:r>
          </w:p>
          <w:p w14:paraId="3088578F" w14:textId="77777777" w:rsidR="00366BF0" w:rsidRPr="00366BF0" w:rsidRDefault="00366BF0" w:rsidP="007F2C22">
            <w:pPr>
              <w:jc w:val="both"/>
            </w:pPr>
          </w:p>
          <w:p w14:paraId="77BDF634" w14:textId="6D402349" w:rsidR="008D1F38" w:rsidRPr="00366BF0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F0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- расширение практики вовлечения организаций малого наукоемкого предпринимательства для развития продуктовых линеек производственных компаний (инициатор проекта) со сформированной сетью сбыта, создания новых и обновления существующих высокотехнологичных производств. Реализация Программы предусматривает отбор предложений по выполнению НИОКР, поданных инициаторами проектов, с целью предоставления Фондом содействия бюджетного </w:t>
            </w:r>
            <w:r w:rsidRPr="00366B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 для выполнения НИОКР отобранным в рамках открытого конкурса малым инновационным предприятиям (МИП) и последующим финансированием инициаторами проектов из внебюджетных средств затрат на коммерциализаци</w:t>
            </w:r>
            <w:r w:rsidR="00F763EB">
              <w:rPr>
                <w:rFonts w:ascii="Times New Roman" w:hAnsi="Times New Roman" w:cs="Times New Roman"/>
                <w:sz w:val="26"/>
                <w:szCs w:val="26"/>
              </w:rPr>
              <w:t>ю полученных результатов НИОКР.</w:t>
            </w:r>
          </w:p>
        </w:tc>
        <w:tc>
          <w:tcPr>
            <w:tcW w:w="5840" w:type="dxa"/>
          </w:tcPr>
          <w:p w14:paraId="50968674" w14:textId="39B0EF60" w:rsidR="00F763EB" w:rsidRPr="00F763EB" w:rsidRDefault="00F763EB" w:rsidP="007F2C22">
            <w:pPr>
              <w:pStyle w:val="ad"/>
              <w:numPr>
                <w:ilvl w:val="0"/>
                <w:numId w:val="67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763EB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воспользоваться:</w:t>
            </w:r>
          </w:p>
          <w:p w14:paraId="4D9B207A" w14:textId="77777777" w:rsidR="008D1F38" w:rsidRPr="00366BF0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F0">
              <w:rPr>
                <w:rFonts w:ascii="Times New Roman" w:hAnsi="Times New Roman" w:cs="Times New Roman"/>
                <w:sz w:val="26"/>
                <w:szCs w:val="26"/>
              </w:rPr>
              <w:t>Участниками процесса отбора проектов НИОКР могут стать российские компании:</w:t>
            </w:r>
          </w:p>
          <w:p w14:paraId="5339BE43" w14:textId="77777777" w:rsidR="008D1F38" w:rsidRPr="00366BF0" w:rsidRDefault="008D1F38" w:rsidP="007F2C22">
            <w:pPr>
              <w:pStyle w:val="ad"/>
              <w:numPr>
                <w:ilvl w:val="0"/>
                <w:numId w:val="69"/>
              </w:numPr>
              <w:ind w:left="76" w:firstLine="284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366BF0">
              <w:rPr>
                <w:rFonts w:cs="Times New Roman"/>
                <w:sz w:val="26"/>
                <w:szCs w:val="26"/>
              </w:rPr>
              <w:t xml:space="preserve">подавшие заявки с приложением необходимых документов в информационной системе Фонда содействия по форме, утвержденной для участия в программе; </w:t>
            </w:r>
          </w:p>
          <w:p w14:paraId="6944F74A" w14:textId="77777777" w:rsidR="008D1F38" w:rsidRPr="00366BF0" w:rsidRDefault="008D1F38" w:rsidP="007F2C22">
            <w:pPr>
              <w:pStyle w:val="ad"/>
              <w:numPr>
                <w:ilvl w:val="0"/>
                <w:numId w:val="69"/>
              </w:numPr>
              <w:ind w:left="76" w:firstLine="284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366BF0">
              <w:rPr>
                <w:rFonts w:cs="Times New Roman"/>
                <w:sz w:val="26"/>
                <w:szCs w:val="26"/>
              </w:rPr>
              <w:t xml:space="preserve">имеющие выручку от реализации товаров (работ, услуг) без учета налога на добавленную стоимость или балансовую стоимость активов (остаточную стоимость основных средств и нематериальных активов) за предшествующий календарный год не </w:t>
            </w:r>
            <w:proofErr w:type="gramStart"/>
            <w:r w:rsidRPr="00366BF0">
              <w:rPr>
                <w:rFonts w:cs="Times New Roman"/>
                <w:sz w:val="26"/>
                <w:szCs w:val="26"/>
              </w:rPr>
              <w:t>менее предельных</w:t>
            </w:r>
            <w:proofErr w:type="gramEnd"/>
            <w:r w:rsidRPr="00366BF0">
              <w:rPr>
                <w:rFonts w:cs="Times New Roman"/>
                <w:sz w:val="26"/>
                <w:szCs w:val="26"/>
              </w:rPr>
              <w:t xml:space="preserve"> значений, установленных Правительством Российской Федерации для субъектов малого предпринимательства; </w:t>
            </w:r>
          </w:p>
          <w:p w14:paraId="15CFC1C1" w14:textId="77777777" w:rsidR="008D1F38" w:rsidRPr="00366BF0" w:rsidRDefault="008D1F38" w:rsidP="007F2C22">
            <w:pPr>
              <w:pStyle w:val="ad"/>
              <w:numPr>
                <w:ilvl w:val="0"/>
                <w:numId w:val="69"/>
              </w:numPr>
              <w:ind w:left="76" w:firstLine="284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proofErr w:type="gramStart"/>
            <w:r w:rsidRPr="00366BF0">
              <w:rPr>
                <w:rFonts w:cs="Times New Roman"/>
                <w:sz w:val="26"/>
                <w:szCs w:val="26"/>
              </w:rPr>
              <w:t>располагающие сбытовой сетью для успешной коммерциализации результатов НИОКР и обеспечивающие паритетное финансирование расходов на коммерциализацию результатов НИОКР из внебюджетных источников.</w:t>
            </w:r>
            <w:proofErr w:type="gramEnd"/>
          </w:p>
          <w:p w14:paraId="5E48C3DB" w14:textId="77777777" w:rsidR="008D1F38" w:rsidRPr="00366BF0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8E91FC" w14:textId="77777777" w:rsidR="008D1F38" w:rsidRPr="00366BF0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F0">
              <w:rPr>
                <w:rFonts w:ascii="Times New Roman" w:hAnsi="Times New Roman" w:cs="Times New Roman"/>
                <w:sz w:val="26"/>
                <w:szCs w:val="26"/>
              </w:rPr>
              <w:t xml:space="preserve">Каждый инициатор проекта одновременно может </w:t>
            </w:r>
            <w:r w:rsidRPr="00366B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подать не более двух заявок с техническим заданием на выполнение НИОКР в рамках программы.</w:t>
            </w:r>
          </w:p>
          <w:p w14:paraId="008339D5" w14:textId="77777777" w:rsidR="008D1F38" w:rsidRPr="00366BF0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454E4638" w14:textId="2996F52B" w:rsidR="008D1F38" w:rsidRPr="00366BF0" w:rsidRDefault="006C6F7A" w:rsidP="007F2C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Фонд содействия инновациям</w:t>
            </w:r>
          </w:p>
        </w:tc>
        <w:tc>
          <w:tcPr>
            <w:tcW w:w="3336" w:type="dxa"/>
          </w:tcPr>
          <w:p w14:paraId="25C658D0" w14:textId="77777777" w:rsidR="00366BF0" w:rsidRPr="00366BF0" w:rsidRDefault="00366BF0" w:rsidP="007F2C22">
            <w:pPr>
              <w:pStyle w:val="ae"/>
              <w:spacing w:before="0" w:beforeAutospacing="0" w:after="200" w:afterAutospacing="0"/>
              <w:jc w:val="both"/>
              <w:textAlignment w:val="baseline"/>
              <w:rPr>
                <w:rStyle w:val="a7"/>
                <w:sz w:val="26"/>
                <w:szCs w:val="26"/>
              </w:rPr>
            </w:pPr>
            <w:r w:rsidRPr="00366BF0">
              <w:rPr>
                <w:b/>
                <w:sz w:val="26"/>
                <w:szCs w:val="26"/>
                <w:lang w:eastAsia="en-US"/>
              </w:rPr>
              <w:t>Официальный сайт:</w:t>
            </w:r>
            <w:r w:rsidRPr="00366BF0">
              <w:rPr>
                <w:sz w:val="26"/>
                <w:szCs w:val="26"/>
                <w:lang w:eastAsia="en-US"/>
              </w:rPr>
              <w:t xml:space="preserve"> </w:t>
            </w:r>
            <w:hyperlink r:id="rId47" w:history="1">
              <w:r w:rsidRPr="00366BF0">
                <w:rPr>
                  <w:rStyle w:val="a7"/>
                  <w:sz w:val="26"/>
                  <w:szCs w:val="26"/>
                </w:rPr>
                <w:t>fasie.ru</w:t>
              </w:r>
            </w:hyperlink>
          </w:p>
          <w:p w14:paraId="4549E3C7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366BF0">
              <w:rPr>
                <w:b/>
                <w:sz w:val="26"/>
                <w:szCs w:val="26"/>
                <w:lang w:eastAsia="en-US"/>
              </w:rPr>
              <w:t>Контакты:</w:t>
            </w:r>
          </w:p>
          <w:p w14:paraId="3EB41652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 xml:space="preserve">Адрес: 119034, г. Москва, 3-й </w:t>
            </w:r>
            <w:proofErr w:type="spellStart"/>
            <w:r w:rsidRPr="00366BF0">
              <w:rPr>
                <w:sz w:val="26"/>
                <w:szCs w:val="26"/>
                <w:lang w:eastAsia="en-US"/>
              </w:rPr>
              <w:t>Обыденский</w:t>
            </w:r>
            <w:proofErr w:type="spellEnd"/>
            <w:r w:rsidRPr="00366BF0">
              <w:rPr>
                <w:sz w:val="26"/>
                <w:szCs w:val="26"/>
                <w:lang w:eastAsia="en-US"/>
              </w:rPr>
              <w:t xml:space="preserve"> пер., д. 1, стр. 5</w:t>
            </w:r>
          </w:p>
          <w:p w14:paraId="1DC91724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val="en-US"/>
              </w:rPr>
              <w:t>E</w:t>
            </w:r>
            <w:r w:rsidRPr="00366BF0">
              <w:rPr>
                <w:sz w:val="26"/>
                <w:szCs w:val="26"/>
              </w:rPr>
              <w:t>-</w:t>
            </w:r>
            <w:r w:rsidRPr="00366BF0">
              <w:rPr>
                <w:sz w:val="26"/>
                <w:szCs w:val="26"/>
                <w:lang w:val="en-US"/>
              </w:rPr>
              <w:t>mail</w:t>
            </w:r>
            <w:r w:rsidRPr="00366BF0">
              <w:rPr>
                <w:sz w:val="26"/>
                <w:szCs w:val="26"/>
              </w:rPr>
              <w:t xml:space="preserve">: </w:t>
            </w:r>
            <w:hyperlink r:id="rId48" w:history="1">
              <w:r w:rsidRPr="00366BF0">
                <w:rPr>
                  <w:rStyle w:val="a7"/>
                  <w:sz w:val="26"/>
                  <w:szCs w:val="26"/>
                  <w:lang w:eastAsia="en-US"/>
                </w:rPr>
                <w:t>info@fasie.ru</w:t>
              </w:r>
            </w:hyperlink>
          </w:p>
          <w:p w14:paraId="1F482FD7" w14:textId="77777777" w:rsidR="006C6F7A" w:rsidRDefault="006C6F7A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  <w:p w14:paraId="46898144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366BF0">
              <w:rPr>
                <w:b/>
                <w:sz w:val="26"/>
                <w:szCs w:val="26"/>
                <w:lang w:eastAsia="en-US"/>
              </w:rPr>
              <w:t>Дополнительные контакты:</w:t>
            </w:r>
          </w:p>
          <w:p w14:paraId="2430E898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>Отдел сопровождения проектов:</w:t>
            </w:r>
          </w:p>
          <w:p w14:paraId="0357CF5D" w14:textId="77777777" w:rsidR="00366BF0" w:rsidRPr="006C6F7A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C6F7A">
              <w:rPr>
                <w:b/>
                <w:sz w:val="26"/>
                <w:szCs w:val="26"/>
                <w:lang w:eastAsia="en-US"/>
              </w:rPr>
              <w:t>Мамохин</w:t>
            </w:r>
            <w:proofErr w:type="spellEnd"/>
            <w:r w:rsidRPr="006C6F7A">
              <w:rPr>
                <w:b/>
                <w:sz w:val="26"/>
                <w:szCs w:val="26"/>
                <w:lang w:eastAsia="en-US"/>
              </w:rPr>
              <w:t xml:space="preserve"> Александр </w:t>
            </w:r>
            <w:proofErr w:type="spellStart"/>
            <w:r w:rsidRPr="006C6F7A">
              <w:rPr>
                <w:b/>
                <w:sz w:val="26"/>
                <w:szCs w:val="26"/>
                <w:lang w:eastAsia="en-US"/>
              </w:rPr>
              <w:t>Бори</w:t>
            </w:r>
            <w:proofErr w:type="gramStart"/>
            <w:r w:rsidRPr="006C6F7A">
              <w:rPr>
                <w:b/>
                <w:sz w:val="26"/>
                <w:szCs w:val="26"/>
                <w:lang w:eastAsia="en-US"/>
              </w:rPr>
              <w:t>c</w:t>
            </w:r>
            <w:proofErr w:type="gramEnd"/>
            <w:r w:rsidRPr="006C6F7A">
              <w:rPr>
                <w:b/>
                <w:sz w:val="26"/>
                <w:szCs w:val="26"/>
                <w:lang w:eastAsia="en-US"/>
              </w:rPr>
              <w:t>ович</w:t>
            </w:r>
            <w:proofErr w:type="spellEnd"/>
          </w:p>
          <w:p w14:paraId="5ABAC27B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>Начальник отдела</w:t>
            </w:r>
          </w:p>
          <w:p w14:paraId="49C3BC27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>(495) 695-24-12</w:t>
            </w:r>
          </w:p>
          <w:p w14:paraId="75160B57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>mamokhin@fasie.ru</w:t>
            </w:r>
          </w:p>
          <w:p w14:paraId="69BE0D60" w14:textId="77777777" w:rsidR="00366BF0" w:rsidRPr="006C6F7A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6C6F7A">
              <w:rPr>
                <w:b/>
                <w:sz w:val="26"/>
                <w:szCs w:val="26"/>
                <w:lang w:eastAsia="en-US"/>
              </w:rPr>
              <w:t>Левченко Ольга Георгиевна</w:t>
            </w:r>
          </w:p>
          <w:p w14:paraId="3B1416FC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>Руководитель международных программ</w:t>
            </w:r>
          </w:p>
          <w:p w14:paraId="0CC285BC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>(495) 231-3851</w:t>
            </w:r>
          </w:p>
          <w:p w14:paraId="1D913C04" w14:textId="77777777" w:rsidR="00366BF0" w:rsidRPr="00366BF0" w:rsidRDefault="00366BF0" w:rsidP="007F2C22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t>levchenko@fasie.ru</w:t>
            </w:r>
          </w:p>
          <w:p w14:paraId="66E8A1C4" w14:textId="38D02FCB" w:rsidR="008D1F38" w:rsidRPr="00366BF0" w:rsidRDefault="00366BF0" w:rsidP="007F2C22">
            <w:pPr>
              <w:pStyle w:val="ae"/>
              <w:spacing w:before="0" w:beforeAutospacing="0" w:after="20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366BF0">
              <w:rPr>
                <w:sz w:val="26"/>
                <w:szCs w:val="26"/>
                <w:lang w:eastAsia="en-US"/>
              </w:rPr>
              <w:lastRenderedPageBreak/>
              <w:t xml:space="preserve"> </w:t>
            </w:r>
          </w:p>
          <w:p w14:paraId="0592D631" w14:textId="77777777" w:rsidR="008D1F38" w:rsidRPr="00366BF0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6D1C39" w14:textId="77777777" w:rsidR="00DD4C55" w:rsidRDefault="00DD4C55"/>
    <w:p w14:paraId="1303B14B" w14:textId="77777777" w:rsidR="006C6F7A" w:rsidRDefault="006C6F7A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</w:rPr>
      </w:pPr>
      <w:r>
        <w:br w:type="page"/>
      </w:r>
    </w:p>
    <w:p w14:paraId="1123111B" w14:textId="2F600DF1" w:rsidR="00DD4C55" w:rsidRDefault="00DD4C55" w:rsidP="00DD4C55">
      <w:pPr>
        <w:pStyle w:val="20"/>
        <w:spacing w:line="240" w:lineRule="auto"/>
      </w:pPr>
      <w:bookmarkStart w:id="32" w:name="_Toc467599809"/>
      <w:r w:rsidRPr="00EB48C3">
        <w:lastRenderedPageBreak/>
        <w:t>2.</w:t>
      </w:r>
      <w:r w:rsidR="005447E3" w:rsidRPr="00EB48C3">
        <w:t>5</w:t>
      </w:r>
      <w:r w:rsidRPr="00EB48C3">
        <w:t>.</w:t>
      </w:r>
      <w:r w:rsidR="005447E3" w:rsidRPr="00EB48C3">
        <w:t>4</w:t>
      </w:r>
      <w:r w:rsidRPr="00EB48C3">
        <w:t>. Субсидии организациям на компенсацию части затрат на НИОКР по приоритетным</w:t>
      </w:r>
      <w:r>
        <w:t xml:space="preserve"> направлениям гражданской промышленности</w:t>
      </w:r>
      <w:bookmarkEnd w:id="32"/>
      <w:r>
        <w:t xml:space="preserve">  </w:t>
      </w: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215"/>
        <w:gridCol w:w="4694"/>
        <w:gridCol w:w="2251"/>
        <w:gridCol w:w="3454"/>
      </w:tblGrid>
      <w:tr w:rsidR="00DD4C55" w14:paraId="42C05C37" w14:textId="77777777" w:rsidTr="001E7B1C">
        <w:trPr>
          <w:trHeight w:val="20"/>
        </w:trPr>
        <w:tc>
          <w:tcPr>
            <w:tcW w:w="5215" w:type="dxa"/>
            <w:shd w:val="clear" w:color="auto" w:fill="DAEEF3" w:themeFill="accent5" w:themeFillTint="33"/>
            <w:vAlign w:val="center"/>
          </w:tcPr>
          <w:p w14:paraId="0953E89E" w14:textId="77777777" w:rsidR="00DD4C55" w:rsidRPr="00020227" w:rsidRDefault="00DD4C55" w:rsidP="001E7B1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4694" w:type="dxa"/>
            <w:shd w:val="clear" w:color="auto" w:fill="DAEEF3" w:themeFill="accent5" w:themeFillTint="33"/>
            <w:vAlign w:val="center"/>
          </w:tcPr>
          <w:p w14:paraId="730FA487" w14:textId="77777777" w:rsidR="00DD4C55" w:rsidRPr="00020227" w:rsidRDefault="00DD4C55" w:rsidP="001E7B1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251" w:type="dxa"/>
            <w:shd w:val="clear" w:color="auto" w:fill="DAEEF3" w:themeFill="accent5" w:themeFillTint="33"/>
            <w:vAlign w:val="center"/>
          </w:tcPr>
          <w:p w14:paraId="3A27B28C" w14:textId="77777777" w:rsidR="00DD4C55" w:rsidRPr="00020227" w:rsidRDefault="00DD4C55" w:rsidP="001E7B1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454" w:type="dxa"/>
            <w:shd w:val="clear" w:color="auto" w:fill="DAEEF3" w:themeFill="accent5" w:themeFillTint="33"/>
            <w:vAlign w:val="center"/>
          </w:tcPr>
          <w:p w14:paraId="1FF98718" w14:textId="77777777" w:rsidR="00DD4C55" w:rsidRPr="00020227" w:rsidRDefault="00DD4C55" w:rsidP="001E7B1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DD4C55" w14:paraId="529246A1" w14:textId="77777777" w:rsidTr="001E7B1C">
        <w:tc>
          <w:tcPr>
            <w:tcW w:w="5215" w:type="dxa"/>
          </w:tcPr>
          <w:p w14:paraId="689E822B" w14:textId="77777777" w:rsidR="00DD4C55" w:rsidRPr="006B3139" w:rsidRDefault="00DD4C55" w:rsidP="007F2C22">
            <w:pPr>
              <w:pStyle w:val="ad"/>
              <w:numPr>
                <w:ilvl w:val="0"/>
                <w:numId w:val="6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B3139">
              <w:rPr>
                <w:rFonts w:cs="Times New Roman"/>
                <w:b/>
                <w:sz w:val="26"/>
                <w:szCs w:val="26"/>
              </w:rPr>
              <w:t>Мера поддержки:</w:t>
            </w:r>
          </w:p>
          <w:p w14:paraId="23F4A3CF" w14:textId="4A1A3217" w:rsidR="00DD4C55" w:rsidRPr="00320A63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0A63">
              <w:rPr>
                <w:rFonts w:ascii="Times New Roman" w:hAnsi="Times New Roman" w:cs="Times New Roman"/>
                <w:sz w:val="26"/>
                <w:szCs w:val="26"/>
              </w:rPr>
              <w:t xml:space="preserve">убсидия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  <w:r w:rsidRPr="00320A63">
              <w:rPr>
                <w:rFonts w:ascii="Times New Roman" w:hAnsi="Times New Roman" w:cs="Times New Roman"/>
                <w:sz w:val="26"/>
                <w:szCs w:val="26"/>
              </w:rPr>
              <w:t>предоставляется российским организациям на компенсацию части затрат на проведение НИОКР по приоритетным направлениям гражд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анской промышленности.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Субсидия </w:t>
            </w:r>
            <w:r w:rsidRPr="00320A63">
              <w:rPr>
                <w:rFonts w:ascii="Times New Roman" w:hAnsi="Times New Roman" w:cs="Times New Roman"/>
                <w:sz w:val="26"/>
                <w:szCs w:val="26"/>
              </w:rPr>
              <w:t>предоставляется компаниям дв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ажды в год на конкурсной основе в рамках реализации </w:t>
            </w:r>
            <w:hyperlink w:anchor="постановление1312" w:history="1">
              <w:r w:rsidRPr="00F407A9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постановления Правительства РФ от 30.12.2013 г. № 1312</w:t>
              </w:r>
              <w:r w:rsidR="006C6F7A" w:rsidRPr="00F407A9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 xml:space="preserve"> «Об утверждении Правил предоставления субсидий из федерального бюджета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проектов»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7B3CFD29" w14:textId="77777777" w:rsidR="00DD4C55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8FA3D" w14:textId="77777777" w:rsidR="00DD4C55" w:rsidRPr="006B3139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</w:tcPr>
          <w:p w14:paraId="5234E92D" w14:textId="77777777" w:rsidR="00DD4C55" w:rsidRPr="007B7527" w:rsidRDefault="00DD4C55" w:rsidP="007F2C22">
            <w:pPr>
              <w:pStyle w:val="ad"/>
              <w:numPr>
                <w:ilvl w:val="0"/>
                <w:numId w:val="6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B7527">
              <w:rPr>
                <w:rFonts w:cs="Times New Roman"/>
                <w:b/>
                <w:sz w:val="26"/>
                <w:szCs w:val="26"/>
              </w:rPr>
              <w:t>Кто может воспользоваться:</w:t>
            </w:r>
          </w:p>
          <w:p w14:paraId="52E2364B" w14:textId="77777777" w:rsidR="00DD4C55" w:rsidRPr="007B7527" w:rsidRDefault="00DD4C55" w:rsidP="007F2C22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промышленные предприятия, прошедшие конкурсный отбор и реализующие НИОКР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4B49B802" w14:textId="77777777" w:rsidR="00DD4C55" w:rsidRPr="007B7527" w:rsidRDefault="00DD4C55" w:rsidP="007F2C22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компании, осуществляющие деятельность по приоритетным направлениям гражданской промышленности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6624F99E" w14:textId="77777777" w:rsidR="00DD4C55" w:rsidRPr="007B7527" w:rsidRDefault="00DD4C55" w:rsidP="007F2C22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предприятия, с численностью квалифицированного персонала не менее 50 чел.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7B7527">
              <w:rPr>
                <w:rFonts w:cs="Times New Roman"/>
                <w:sz w:val="26"/>
                <w:szCs w:val="26"/>
              </w:rPr>
              <w:t>высококвалифицированного – не менее 10 чел.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33891AE2" w14:textId="77777777" w:rsidR="00DD4C55" w:rsidRPr="007B7527" w:rsidRDefault="00DD4C55" w:rsidP="007F2C22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компании, имеющие технологическое и испытательное оборудование стоим</w:t>
            </w:r>
            <w:r w:rsidRPr="00EB48C3">
              <w:rPr>
                <w:rFonts w:cs="Times New Roman"/>
                <w:sz w:val="26"/>
                <w:szCs w:val="26"/>
              </w:rPr>
              <w:t xml:space="preserve">остью не менее 150 </w:t>
            </w:r>
            <w:proofErr w:type="gramStart"/>
            <w:r w:rsidRPr="00EB48C3">
              <w:rPr>
                <w:rFonts w:cs="Times New Roman"/>
                <w:sz w:val="26"/>
                <w:szCs w:val="26"/>
              </w:rPr>
              <w:t>млн</w:t>
            </w:r>
            <w:proofErr w:type="gramEnd"/>
            <w:r w:rsidRPr="00EB48C3">
              <w:rPr>
                <w:rFonts w:cs="Times New Roman"/>
                <w:sz w:val="26"/>
                <w:szCs w:val="26"/>
              </w:rPr>
              <w:t xml:space="preserve"> руб.;</w:t>
            </w:r>
          </w:p>
          <w:p w14:paraId="2DD92CF0" w14:textId="77777777" w:rsidR="00DD4C55" w:rsidRDefault="00DD4C55" w:rsidP="007F2C22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B7527">
              <w:rPr>
                <w:rFonts w:cs="Times New Roman"/>
                <w:sz w:val="26"/>
                <w:szCs w:val="26"/>
              </w:rPr>
              <w:t>инвестпроект</w:t>
            </w:r>
            <w:proofErr w:type="spellEnd"/>
            <w:r w:rsidRPr="007B7527">
              <w:rPr>
                <w:rFonts w:cs="Times New Roman"/>
                <w:sz w:val="26"/>
                <w:szCs w:val="26"/>
              </w:rPr>
              <w:t xml:space="preserve"> должен относиться к одному из 61 технологических направлений госпрограммы «Развитие промышленности и повышение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>ее конкурентоспособности»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7F9DCF0C" w14:textId="77777777" w:rsidR="00DD4C55" w:rsidRPr="007B7527" w:rsidRDefault="00DD4C55" w:rsidP="007F2C22">
            <w:pPr>
              <w:pStyle w:val="ad"/>
              <w:numPr>
                <w:ilvl w:val="0"/>
                <w:numId w:val="6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балансовая стоимость используемого технологического и </w:t>
            </w:r>
            <w:r w:rsidRPr="007B7527">
              <w:rPr>
                <w:rFonts w:cs="Times New Roman"/>
                <w:sz w:val="26"/>
                <w:szCs w:val="26"/>
              </w:rPr>
              <w:lastRenderedPageBreak/>
              <w:t xml:space="preserve">испытательного оборудования от 75 </w:t>
            </w:r>
            <w:proofErr w:type="gramStart"/>
            <w:r w:rsidRPr="007B7527">
              <w:rPr>
                <w:rFonts w:cs="Times New Roman"/>
                <w:sz w:val="26"/>
                <w:szCs w:val="26"/>
              </w:rPr>
              <w:t>млн</w:t>
            </w:r>
            <w:proofErr w:type="gramEnd"/>
            <w:r w:rsidRPr="007B7527">
              <w:rPr>
                <w:rFonts w:cs="Times New Roman"/>
                <w:sz w:val="26"/>
                <w:szCs w:val="26"/>
              </w:rPr>
              <w:t xml:space="preserve"> руб. до 150 млн руб.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 xml:space="preserve">зависимости от стоимость проекта; </w:t>
            </w:r>
          </w:p>
          <w:p w14:paraId="641CF3B9" w14:textId="77777777" w:rsidR="00DD4C55" w:rsidRDefault="00DD4C55" w:rsidP="007F2C22">
            <w:pPr>
              <w:pStyle w:val="ad"/>
              <w:numPr>
                <w:ilvl w:val="0"/>
                <w:numId w:val="62"/>
              </w:numPr>
              <w:ind w:left="30" w:firstLine="330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наличие у организации необходимых для реализации инвестиционного проекта и принадлежащих ей на законном основании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>зданий, строений и сооружений общей площадью не менее 500 м</w:t>
            </w:r>
            <w:proofErr w:type="gramStart"/>
            <w:r w:rsidRPr="007B752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45BEDD7E" w14:textId="77777777" w:rsidR="00DD4C55" w:rsidRPr="007B7527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40A15" w14:textId="77777777" w:rsidR="00DD4C55" w:rsidRPr="007B7527" w:rsidRDefault="00DD4C55" w:rsidP="007F2C22">
            <w:pPr>
              <w:pStyle w:val="ad"/>
              <w:numPr>
                <w:ilvl w:val="0"/>
                <w:numId w:val="64"/>
              </w:numPr>
              <w:ind w:left="30" w:firstLine="33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B7527">
              <w:rPr>
                <w:rFonts w:cs="Times New Roman"/>
                <w:b/>
                <w:sz w:val="26"/>
                <w:szCs w:val="26"/>
              </w:rPr>
              <w:t>Требования к инвестиционным проектам:</w:t>
            </w:r>
          </w:p>
          <w:p w14:paraId="3B43A344" w14:textId="77777777" w:rsidR="00DD4C55" w:rsidRPr="007B7527" w:rsidRDefault="00DD4C55" w:rsidP="007F2C22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стоимость от 100млн руб.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7B7527">
              <w:rPr>
                <w:rFonts w:cs="Times New Roman"/>
                <w:sz w:val="26"/>
                <w:szCs w:val="26"/>
              </w:rPr>
              <w:t xml:space="preserve">до 2 </w:t>
            </w:r>
            <w:proofErr w:type="gramStart"/>
            <w:r w:rsidRPr="007B7527">
              <w:rPr>
                <w:rFonts w:cs="Times New Roman"/>
                <w:sz w:val="26"/>
                <w:szCs w:val="26"/>
              </w:rPr>
              <w:t>млрд</w:t>
            </w:r>
            <w:proofErr w:type="gramEnd"/>
            <w:r w:rsidRPr="007B7527">
              <w:rPr>
                <w:rFonts w:cs="Times New Roman"/>
                <w:sz w:val="26"/>
                <w:szCs w:val="26"/>
              </w:rPr>
              <w:t xml:space="preserve"> руб.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2CDB472A" w14:textId="77777777" w:rsidR="00DD4C55" w:rsidRPr="007B7527" w:rsidRDefault="00DD4C55" w:rsidP="007F2C22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реализация проекта по приоритетным направлениям гражданской промышленности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7345D977" w14:textId="77777777" w:rsidR="00DD4C55" w:rsidRPr="007B7527" w:rsidRDefault="00DD4C55" w:rsidP="007F2C22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 xml:space="preserve">НИОКР реализуется в рамках комплексных </w:t>
            </w:r>
            <w:proofErr w:type="spellStart"/>
            <w:r w:rsidRPr="007B7527">
              <w:rPr>
                <w:rFonts w:cs="Times New Roman"/>
                <w:sz w:val="26"/>
                <w:szCs w:val="26"/>
              </w:rPr>
              <w:t>инвестпроектов</w:t>
            </w:r>
            <w:proofErr w:type="spellEnd"/>
            <w:r w:rsidRPr="007B7527">
              <w:rPr>
                <w:rFonts w:cs="Times New Roman"/>
                <w:sz w:val="26"/>
                <w:szCs w:val="26"/>
              </w:rPr>
              <w:t xml:space="preserve"> с последующим производством конкурентоспособной продукции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59B4A7CF" w14:textId="77777777" w:rsidR="00DD4C55" w:rsidRPr="007B7527" w:rsidRDefault="00DD4C55" w:rsidP="007F2C22">
            <w:pPr>
              <w:pStyle w:val="ad"/>
              <w:numPr>
                <w:ilvl w:val="0"/>
                <w:numId w:val="63"/>
              </w:numPr>
              <w:ind w:left="30" w:firstLine="28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</w:t>
            </w:r>
            <w:r w:rsidRPr="007B7527">
              <w:rPr>
                <w:rFonts w:cs="Times New Roman"/>
                <w:sz w:val="26"/>
                <w:szCs w:val="26"/>
              </w:rPr>
              <w:t>еализация проекта предусматривает расходы:</w:t>
            </w:r>
          </w:p>
          <w:p w14:paraId="02969A87" w14:textId="77777777" w:rsidR="00DD4C55" w:rsidRPr="007B7527" w:rsidRDefault="00DD4C55" w:rsidP="007F2C22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 приобретение или долгосрочную аренду земельных участков под создание новых производственных мощностей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66B2D6DA" w14:textId="77777777" w:rsidR="00DD4C55" w:rsidRPr="007B7527" w:rsidRDefault="00DD4C55" w:rsidP="007F2C22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 разработку проектно-сметной документации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75E950AC" w14:textId="77777777" w:rsidR="00DD4C55" w:rsidRPr="007B7527" w:rsidRDefault="00DD4C55" w:rsidP="007F2C22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lastRenderedPageBreak/>
              <w:t>на строительство производственных зданий и сооружений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12C8C169" w14:textId="77777777" w:rsidR="00DD4C55" w:rsidRPr="007B7527" w:rsidRDefault="00DD4C55" w:rsidP="007F2C22">
            <w:pPr>
              <w:pStyle w:val="ad"/>
              <w:ind w:left="30" w:firstLine="709"/>
              <w:jc w:val="both"/>
              <w:rPr>
                <w:rFonts w:cs="Times New Roman"/>
                <w:sz w:val="26"/>
                <w:szCs w:val="26"/>
              </w:rPr>
            </w:pPr>
            <w:r w:rsidRPr="007B7527">
              <w:rPr>
                <w:rFonts w:cs="Times New Roman"/>
                <w:sz w:val="26"/>
                <w:szCs w:val="26"/>
              </w:rPr>
              <w:t>на приобретение, сооружение, изготовление, доставку основных средств (в том числе таможенные пошлины и таможенные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B7527">
              <w:rPr>
                <w:rFonts w:cs="Times New Roman"/>
                <w:sz w:val="26"/>
                <w:szCs w:val="26"/>
              </w:rPr>
              <w:t>сборы), строительно-монтажные и пусконаладочные работы, приобретение оборудования для осуществления деятельности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7B7527">
              <w:rPr>
                <w:rFonts w:cs="Times New Roman"/>
                <w:sz w:val="26"/>
                <w:szCs w:val="26"/>
              </w:rPr>
              <w:cr/>
            </w:r>
          </w:p>
          <w:p w14:paraId="3AB0946A" w14:textId="77777777" w:rsidR="00DD4C55" w:rsidRPr="006B3139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14:paraId="233A73FC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Программа реализуется </w:t>
            </w:r>
            <w:proofErr w:type="spellStart"/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Минпромторгом</w:t>
            </w:r>
            <w:proofErr w:type="spellEnd"/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 России.</w:t>
            </w:r>
          </w:p>
          <w:p w14:paraId="14805D58" w14:textId="77777777" w:rsidR="00DD4C55" w:rsidRPr="006B3139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9C7CC" w14:textId="77777777" w:rsidR="00DD4C55" w:rsidRPr="006B3139" w:rsidRDefault="00DD4C55" w:rsidP="007F2C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данному механизму в Фонде развития промышленности создана система «одного окна» - </w:t>
            </w:r>
            <w:r w:rsidRPr="00886166">
              <w:rPr>
                <w:rFonts w:ascii="Times New Roman" w:hAnsi="Times New Roman" w:cs="Times New Roman"/>
                <w:b/>
                <w:sz w:val="26"/>
                <w:szCs w:val="26"/>
              </w:rPr>
              <w:t>ФРП является единым консультационным органом при получении данной поддержки</w:t>
            </w:r>
          </w:p>
        </w:tc>
        <w:tc>
          <w:tcPr>
            <w:tcW w:w="3454" w:type="dxa"/>
          </w:tcPr>
          <w:p w14:paraId="0FC293E3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сайт: </w:t>
            </w:r>
            <w:hyperlink r:id="rId49" w:history="1">
              <w:r w:rsidRPr="00F52BA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B01679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B03D7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6AAF0773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Адрес: Россия, 105062, Москва, Лялин переулок, д. 6, стр. 1 </w:t>
            </w:r>
          </w:p>
          <w:p w14:paraId="57BDB765" w14:textId="77777777" w:rsidR="00DD4C55" w:rsidRPr="00A40815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08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50" w:history="1">
              <w:r w:rsidRPr="00A4081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frp@frprf.ru</w:t>
              </w:r>
            </w:hyperlink>
            <w:r w:rsidRPr="00A40815"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>ask@frprf.ru</w:t>
            </w:r>
            <w:r w:rsidRPr="00A408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14:paraId="243177C2" w14:textId="77777777" w:rsidR="00DD4C55" w:rsidRPr="006B3139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Телефон Фонда (кроме займов, лизинга и мер господдержки) </w:t>
            </w:r>
          </w:p>
          <w:p w14:paraId="18CC0DB1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+7-495-789-47-30</w:t>
            </w:r>
          </w:p>
          <w:p w14:paraId="67360C53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Консультационного центра +7-495-120-24-16, </w:t>
            </w:r>
          </w:p>
          <w:p w14:paraId="1F83C1DE" w14:textId="77777777" w:rsidR="00DD4C55" w:rsidRPr="00F52BAB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AB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  <w:p w14:paraId="1CB122D7" w14:textId="77777777" w:rsidR="00DD4C55" w:rsidRPr="006B3139" w:rsidRDefault="00DD4C55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AF3222" w14:textId="664D9226" w:rsidR="00DD4C55" w:rsidRDefault="00D4063A" w:rsidP="00D4063A">
      <w:pPr>
        <w:pStyle w:val="20"/>
        <w:spacing w:line="240" w:lineRule="auto"/>
      </w:pPr>
      <w:bookmarkStart w:id="33" w:name="_Toc467599810"/>
      <w:r>
        <w:lastRenderedPageBreak/>
        <w:t xml:space="preserve">2.5.5. Содействие в коммерциализации проектов </w:t>
      </w:r>
      <w:r w:rsidRPr="00F04355">
        <w:t>Фонд</w:t>
      </w:r>
      <w:r>
        <w:t>ом «</w:t>
      </w:r>
      <w:proofErr w:type="spellStart"/>
      <w:r>
        <w:t>Сколково</w:t>
      </w:r>
      <w:proofErr w:type="spellEnd"/>
      <w:r>
        <w:t>»</w:t>
      </w:r>
      <w:bookmarkEnd w:id="33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D4063A" w14:paraId="2BEE8750" w14:textId="77777777" w:rsidTr="00D4063A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5FADB518" w14:textId="77777777" w:rsidR="00D4063A" w:rsidRPr="00020227" w:rsidRDefault="00D4063A" w:rsidP="00D4063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260951D5" w14:textId="77777777" w:rsidR="00D4063A" w:rsidRPr="00020227" w:rsidRDefault="00D4063A" w:rsidP="00D4063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4E95125F" w14:textId="77777777" w:rsidR="00D4063A" w:rsidRPr="00020227" w:rsidRDefault="00D4063A" w:rsidP="00D4063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47EEB6FB" w14:textId="77777777" w:rsidR="00D4063A" w:rsidRPr="00020227" w:rsidRDefault="00D4063A" w:rsidP="00D4063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8D1F38" w:rsidRPr="00D4063A" w14:paraId="0D08904B" w14:textId="77777777" w:rsidTr="00D4063A">
        <w:tc>
          <w:tcPr>
            <w:tcW w:w="4035" w:type="dxa"/>
          </w:tcPr>
          <w:p w14:paraId="34EFE199" w14:textId="1EB1FAF4" w:rsidR="005447E3" w:rsidRPr="00D4063A" w:rsidRDefault="00D4063A" w:rsidP="007F2C22">
            <w:pPr>
              <w:pStyle w:val="ad"/>
              <w:numPr>
                <w:ilvl w:val="0"/>
                <w:numId w:val="71"/>
              </w:numPr>
              <w:spacing w:before="120" w:after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D4063A">
              <w:rPr>
                <w:rFonts w:cs="Times New Roman"/>
                <w:b/>
                <w:bCs/>
                <w:sz w:val="26"/>
                <w:szCs w:val="26"/>
              </w:rPr>
              <w:t>Мера поддержки</w:t>
            </w:r>
          </w:p>
          <w:p w14:paraId="71AE7EA6" w14:textId="01050911" w:rsidR="005447E3" w:rsidRPr="00D4063A" w:rsidRDefault="00150973" w:rsidP="007F2C22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="005447E3" w:rsidRPr="00D4063A">
              <w:rPr>
                <w:rFonts w:ascii="Times New Roman" w:hAnsi="Times New Roman" w:cs="Times New Roman"/>
                <w:bCs/>
                <w:sz w:val="26"/>
                <w:szCs w:val="26"/>
              </w:rPr>
              <w:t>езвозмездное финансирование участников проектов в форме грантов по трем основным типам:</w:t>
            </w:r>
          </w:p>
          <w:p w14:paraId="2D04682B" w14:textId="536E33E5" w:rsidR="005447E3" w:rsidRPr="00D4063A" w:rsidRDefault="005447E3" w:rsidP="007F2C22">
            <w:pPr>
              <w:pStyle w:val="ad"/>
              <w:numPr>
                <w:ilvl w:val="0"/>
                <w:numId w:val="70"/>
              </w:numPr>
              <w:spacing w:before="120" w:after="120"/>
              <w:ind w:left="0" w:firstLine="360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D4063A">
              <w:rPr>
                <w:rFonts w:cs="Times New Roman"/>
                <w:bCs/>
                <w:sz w:val="26"/>
                <w:szCs w:val="26"/>
              </w:rPr>
              <w:t>микрогранты</w:t>
            </w:r>
            <w:proofErr w:type="spellEnd"/>
            <w:r w:rsidRPr="00D4063A">
              <w:rPr>
                <w:rFonts w:cs="Times New Roman"/>
                <w:bCs/>
                <w:sz w:val="26"/>
                <w:szCs w:val="26"/>
              </w:rPr>
              <w:t xml:space="preserve"> до 1,5 млн. руб. на решение локальных задач, включающих патентование и проведение иных работ по охране интеллектуальной собственности, участие в выставках и </w:t>
            </w:r>
            <w:r w:rsidRPr="00D4063A">
              <w:rPr>
                <w:rFonts w:cs="Times New Roman"/>
                <w:bCs/>
                <w:sz w:val="26"/>
                <w:szCs w:val="26"/>
              </w:rPr>
              <w:lastRenderedPageBreak/>
              <w:t>конференциях, создание прототипов (опытных образцов) и проведение испытаний;</w:t>
            </w:r>
          </w:p>
          <w:p w14:paraId="7A7B8158" w14:textId="3ED35DE9" w:rsidR="005447E3" w:rsidRPr="00D4063A" w:rsidRDefault="005447E3" w:rsidP="007F2C22">
            <w:pPr>
              <w:pStyle w:val="ad"/>
              <w:numPr>
                <w:ilvl w:val="0"/>
                <w:numId w:val="70"/>
              </w:numPr>
              <w:spacing w:before="120" w:after="120"/>
              <w:ind w:left="0" w:firstLine="360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D4063A">
              <w:rPr>
                <w:rFonts w:cs="Times New Roman"/>
                <w:bCs/>
                <w:sz w:val="26"/>
                <w:szCs w:val="26"/>
              </w:rPr>
              <w:t>микрогранты</w:t>
            </w:r>
            <w:proofErr w:type="spellEnd"/>
            <w:r w:rsidRPr="00D4063A">
              <w:rPr>
                <w:rFonts w:cs="Times New Roman"/>
                <w:bCs/>
                <w:sz w:val="26"/>
                <w:szCs w:val="26"/>
              </w:rPr>
              <w:t xml:space="preserve"> до 5 млн. руб. на начальный этап развития проекта;</w:t>
            </w:r>
          </w:p>
          <w:p w14:paraId="06684904" w14:textId="40E32885" w:rsidR="008D1F38" w:rsidRPr="00D4063A" w:rsidRDefault="005447E3" w:rsidP="007F2C22">
            <w:pPr>
              <w:pStyle w:val="ad"/>
              <w:numPr>
                <w:ilvl w:val="0"/>
                <w:numId w:val="70"/>
              </w:numPr>
              <w:spacing w:before="120" w:after="120"/>
              <w:ind w:left="0" w:firstLine="3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63A">
              <w:rPr>
                <w:rFonts w:cs="Times New Roman"/>
                <w:bCs/>
                <w:sz w:val="26"/>
                <w:szCs w:val="26"/>
              </w:rPr>
              <w:t xml:space="preserve">гранты от 5 до 300 млн. руб. на ведение исследовательской деятельности с </w:t>
            </w:r>
            <w:proofErr w:type="spellStart"/>
            <w:r w:rsidRPr="00D4063A">
              <w:rPr>
                <w:rFonts w:cs="Times New Roman"/>
                <w:bCs/>
                <w:sz w:val="26"/>
                <w:szCs w:val="26"/>
              </w:rPr>
              <w:t>софинансированием</w:t>
            </w:r>
            <w:proofErr w:type="spellEnd"/>
            <w:r w:rsidRPr="00D4063A">
              <w:rPr>
                <w:rFonts w:cs="Times New Roman"/>
                <w:bCs/>
                <w:sz w:val="26"/>
                <w:szCs w:val="26"/>
              </w:rPr>
              <w:t xml:space="preserve"> от 25 до 100% в зависимости от стадии проекта и общей суммы финансирования.</w:t>
            </w:r>
          </w:p>
        </w:tc>
        <w:tc>
          <w:tcPr>
            <w:tcW w:w="5840" w:type="dxa"/>
          </w:tcPr>
          <w:p w14:paraId="3D5FE734" w14:textId="66163480" w:rsidR="00F919AE" w:rsidRPr="00D4063A" w:rsidRDefault="00F919AE" w:rsidP="007F2C22">
            <w:pPr>
              <w:pStyle w:val="ad"/>
              <w:numPr>
                <w:ilvl w:val="0"/>
                <w:numId w:val="72"/>
              </w:num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4063A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3C36256C" w14:textId="238A96B3" w:rsidR="00F919AE" w:rsidRPr="00D4063A" w:rsidRDefault="00F919AE" w:rsidP="007F2C2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Юридические лица, которым в соответствии с Федеральным законом от 28 сентября 2010 г. №  244-ФЗ «Об инновационном центре «</w:t>
            </w:r>
            <w:proofErr w:type="spellStart"/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», правилами проекта присвоен статус участника проекта создания и обеспечения функционирования инновационного центра «</w:t>
            </w:r>
            <w:proofErr w:type="spellStart"/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A11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54A343" w14:textId="77777777" w:rsidR="008D1F38" w:rsidRPr="00D4063A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3D130BF3" w14:textId="184781AE" w:rsidR="008D1F38" w:rsidRPr="00D4063A" w:rsidRDefault="00F919AE" w:rsidP="007F2C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bCs/>
                <w:sz w:val="26"/>
                <w:szCs w:val="26"/>
              </w:rPr>
              <w:t>Фонд «</w:t>
            </w:r>
            <w:proofErr w:type="spellStart"/>
            <w:r w:rsidRPr="00D4063A">
              <w:rPr>
                <w:rFonts w:ascii="Times New Roman" w:hAnsi="Times New Roman" w:cs="Times New Roman"/>
                <w:bCs/>
                <w:sz w:val="26"/>
                <w:szCs w:val="26"/>
              </w:rPr>
              <w:t>Сколково</w:t>
            </w:r>
            <w:proofErr w:type="spellEnd"/>
            <w:r w:rsidRPr="00D4063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088CC47F" w14:textId="77777777" w:rsidR="008D1F38" w:rsidRPr="00D4063A" w:rsidRDefault="008D1F3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336" w:type="dxa"/>
          </w:tcPr>
          <w:p w14:paraId="3C51E7CF" w14:textId="77777777" w:rsidR="008D1F38" w:rsidRPr="001E7B1C" w:rsidRDefault="00F919A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1" w:history="1">
              <w:r w:rsidRPr="00D4063A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1E7B1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4063A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sk</w:t>
              </w:r>
              <w:proofErr w:type="spellEnd"/>
              <w:r w:rsidRPr="001E7B1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4063A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1E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36BA14" w14:textId="77777777" w:rsidR="00F919AE" w:rsidRPr="001E7B1C" w:rsidRDefault="00F919A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D6EDA" w14:textId="77777777" w:rsidR="00F919AE" w:rsidRPr="00D4063A" w:rsidRDefault="00F919AE" w:rsidP="007F2C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632F58C8" w14:textId="7B664730" w:rsidR="00F919AE" w:rsidRPr="00D4063A" w:rsidRDefault="00F919A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D4063A"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143026, </w:t>
            </w: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Москва, территория инновационного центра «</w:t>
            </w:r>
            <w:proofErr w:type="spellStart"/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», ул. Нобеля, д.5</w:t>
            </w:r>
          </w:p>
          <w:p w14:paraId="72C87ADE" w14:textId="77777777" w:rsidR="00F919AE" w:rsidRPr="00D4063A" w:rsidRDefault="00F919A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Тел.: (495) 956 00 33</w:t>
            </w:r>
          </w:p>
          <w:p w14:paraId="7EC7CF5F" w14:textId="77777777" w:rsidR="00F919AE" w:rsidRPr="00D4063A" w:rsidRDefault="00F919A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Факс: +7 (495) 739 53 06</w:t>
            </w:r>
          </w:p>
          <w:p w14:paraId="7A25411F" w14:textId="7395ABD0" w:rsidR="00F919AE" w:rsidRPr="00D4063A" w:rsidRDefault="00F919A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E-mail</w:t>
            </w: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52" w:history="1">
              <w:r w:rsidRPr="00D4063A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SKFoudation@sk.ru</w:t>
              </w:r>
            </w:hyperlink>
          </w:p>
          <w:p w14:paraId="1B5AFF80" w14:textId="3C469094" w:rsidR="00F919AE" w:rsidRPr="00D4063A" w:rsidRDefault="00F919AE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38C682F7" w14:textId="13108CC5" w:rsidR="000455F8" w:rsidRPr="00150973" w:rsidRDefault="00150973" w:rsidP="00150973">
      <w:pPr>
        <w:pStyle w:val="20"/>
      </w:pPr>
      <w:bookmarkStart w:id="34" w:name="_Toc458600392"/>
      <w:bookmarkStart w:id="35" w:name="_Toc467599811"/>
      <w:r>
        <w:lastRenderedPageBreak/>
        <w:t>2.5.6. Государственно-частное партнерство в научной сфере (</w:t>
      </w:r>
      <w:proofErr w:type="spellStart"/>
      <w:r>
        <w:t>Минобрнауки</w:t>
      </w:r>
      <w:proofErr w:type="spellEnd"/>
      <w:r>
        <w:t xml:space="preserve"> России)</w:t>
      </w:r>
      <w:bookmarkEnd w:id="35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0455F8" w14:paraId="6329BB2B" w14:textId="77777777" w:rsidTr="00747B3C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3DF2F2C8" w14:textId="77777777" w:rsidR="000455F8" w:rsidRPr="00020227" w:rsidRDefault="000455F8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2C58B408" w14:textId="77777777" w:rsidR="000455F8" w:rsidRPr="00020227" w:rsidRDefault="000455F8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61FF546C" w14:textId="77777777" w:rsidR="000455F8" w:rsidRPr="00020227" w:rsidRDefault="000455F8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1B5691F2" w14:textId="77777777" w:rsidR="000455F8" w:rsidRPr="00020227" w:rsidRDefault="000455F8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0455F8" w:rsidRPr="00EB48C3" w14:paraId="1812E086" w14:textId="77777777" w:rsidTr="00747B3C">
        <w:tc>
          <w:tcPr>
            <w:tcW w:w="4035" w:type="dxa"/>
          </w:tcPr>
          <w:p w14:paraId="52FE3AAF" w14:textId="044F2031" w:rsidR="000455F8" w:rsidRPr="00D4063A" w:rsidRDefault="000455F8" w:rsidP="00747B3C">
            <w:pPr>
              <w:pStyle w:val="ad"/>
              <w:numPr>
                <w:ilvl w:val="0"/>
                <w:numId w:val="71"/>
              </w:numPr>
              <w:spacing w:before="120" w:after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D4063A">
              <w:rPr>
                <w:rFonts w:cs="Times New Roman"/>
                <w:b/>
                <w:bCs/>
                <w:sz w:val="26"/>
                <w:szCs w:val="26"/>
              </w:rPr>
              <w:t>Мера поддержки</w:t>
            </w:r>
          </w:p>
          <w:p w14:paraId="04BA90BC" w14:textId="763A9106" w:rsidR="001C2678" w:rsidRPr="00FA0D14" w:rsidRDefault="00FA0D14" w:rsidP="00AD204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AD2048"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оддержка </w:t>
            </w:r>
            <w:r w:rsidR="001C2678"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>через реализацию инструментов государственно-частного партнерства в научной сфере</w:t>
            </w:r>
            <w:r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6A92AB80" w14:textId="217F4344" w:rsidR="001C2678" w:rsidRPr="00FA0D14" w:rsidRDefault="001C2678" w:rsidP="00AD204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FA0D14"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поддержка прикладных научных исследований и экспериментальных разработок, в том числе межотраслевого </w:t>
            </w:r>
            <w:r w:rsidR="00FA0D14"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характера, направленных на создание продукции и технологий для модернизации отраслей экономики, выполняемых по приоритетам развития научно-технологической сферы с использованием результатов фундаментальных и поисковых исследований </w:t>
            </w:r>
            <w:r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постановления Правительства РФ от 21.05.2013 № 426 «О федеральной целевой программе «Исследования и разработки по приоритетным направлениям развития научно-технологического комплекса России на 2014</w:t>
            </w:r>
            <w:proofErr w:type="gramEnd"/>
            <w:r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- 2020 годы» </w:t>
            </w:r>
          </w:p>
          <w:p w14:paraId="590A0924" w14:textId="7D261182" w:rsidR="000455F8" w:rsidRPr="00AD2048" w:rsidRDefault="00FA0D14" w:rsidP="00FA0D1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1C2678" w:rsidRPr="001C2678">
              <w:rPr>
                <w:rFonts w:ascii="Times New Roman" w:hAnsi="Times New Roman" w:cs="Times New Roman"/>
                <w:sz w:val="26"/>
                <w:szCs w:val="26"/>
              </w:rPr>
              <w:t>субсиди</w:t>
            </w:r>
            <w:r w:rsidR="001C2678" w:rsidRPr="00FA0D1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C2678" w:rsidRPr="001C2678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комплексных проектов по созданию высокотехнологичного производства, выполняемых с участием российских образовательных организаций высшего образования, государственных научных учреждений </w:t>
            </w:r>
            <w:r w:rsidR="001C2678" w:rsidRPr="00FA0D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C2678"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рамках постановления от 09.04.2010 г.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C2678"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218 «О мерах государственной поддержки развития кооперации российских образовательных </w:t>
            </w:r>
            <w:r w:rsidR="001C2678" w:rsidRPr="00FA0D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организаций высшего образования, государственных научных учреждений и организаций, реализующих комплексные проекты по созданию высокотехнологичного производства»)</w:t>
            </w:r>
            <w:r w:rsidR="007E651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</w:tc>
        <w:tc>
          <w:tcPr>
            <w:tcW w:w="5840" w:type="dxa"/>
          </w:tcPr>
          <w:p w14:paraId="710D84F7" w14:textId="77777777" w:rsidR="000455F8" w:rsidRPr="00D4063A" w:rsidRDefault="000455F8" w:rsidP="00747B3C">
            <w:pPr>
              <w:pStyle w:val="ad"/>
              <w:numPr>
                <w:ilvl w:val="0"/>
                <w:numId w:val="72"/>
              </w:num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4063A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58C04AF0" w14:textId="7A9A4E59" w:rsidR="007E651C" w:rsidRPr="007E651C" w:rsidRDefault="007E651C" w:rsidP="007E65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51C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прикладных научных исследований и экспериментальных разработок осуществляется на условиях внебюджетного </w:t>
            </w:r>
            <w:proofErr w:type="spellStart"/>
            <w:r w:rsidRPr="007E651C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7E651C">
              <w:rPr>
                <w:rFonts w:ascii="Times New Roman" w:hAnsi="Times New Roman" w:cs="Times New Roman"/>
                <w:sz w:val="26"/>
                <w:szCs w:val="26"/>
              </w:rPr>
              <w:t xml:space="preserve"> и привлечения к дальнейшему практическому использованию (коммерциализации) их результатов заинтересованных профильных организаций (потребителя результатов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r w:rsidRPr="007E651C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Поддерживаются проекты, имеющие конкретного </w:t>
            </w:r>
            <w:r w:rsidRPr="007E6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потребителя результата, который принимает на себя обязательство полностью или частично обеспечить внебюджетное </w:t>
            </w:r>
            <w:proofErr w:type="spellStart"/>
            <w:r w:rsidRPr="007E651C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7E651C">
              <w:rPr>
                <w:rFonts w:ascii="Times New Roman" w:hAnsi="Times New Roman" w:cs="Times New Roman"/>
                <w:sz w:val="26"/>
                <w:szCs w:val="26"/>
              </w:rPr>
              <w:t xml:space="preserve"> проекта, при этом не менее 20 процентов объема внебюджетных средств должно быть затрачено на выполнение прикладных научных исследований и экспериментальных разработок по проекту. Потребитель результата также принимает на себя обязательство по обеспечению дальнейшего использования результатов работ (коммерциализации). В рамках выполняемых проектов должны быть сформулированы конкретные результаты и требования к качественным и количественным характеристикам результатов, а разрабатываемая в рамках проектов отчетная научно-техническая документация должна включать эскизную (рабочую) техническую (конструкторскую, программную, технологическую и т.п.) документацию в соответствии с требованиями общетехнических и организационно-технических систем стандартов.</w:t>
            </w:r>
          </w:p>
          <w:p w14:paraId="6407C90E" w14:textId="77777777" w:rsidR="007E651C" w:rsidRPr="007E651C" w:rsidRDefault="007E651C" w:rsidP="007E65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51C">
              <w:rPr>
                <w:rFonts w:ascii="Times New Roman" w:hAnsi="Times New Roman" w:cs="Times New Roman"/>
                <w:sz w:val="26"/>
                <w:szCs w:val="26"/>
              </w:rPr>
              <w:t>Отбор исполнителей в рамках указанного мероприятия осуществляется путем проведения открытых конкурсов.</w:t>
            </w:r>
          </w:p>
          <w:p w14:paraId="2ABB64CC" w14:textId="77777777" w:rsidR="007E651C" w:rsidRPr="00D4063A" w:rsidRDefault="007E651C" w:rsidP="00747B3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469DB" w14:textId="77777777" w:rsidR="000455F8" w:rsidRPr="00D4063A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075DCA08" w14:textId="0D70C981" w:rsidR="000455F8" w:rsidRPr="00D4063A" w:rsidRDefault="00FA0D14" w:rsidP="00747B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Минобрнауки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России</w:t>
            </w:r>
          </w:p>
          <w:p w14:paraId="341C55B8" w14:textId="77777777" w:rsidR="000455F8" w:rsidRPr="00D4063A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336" w:type="dxa"/>
          </w:tcPr>
          <w:p w14:paraId="3E115241" w14:textId="586C72D8" w:rsidR="000455F8" w:rsidRDefault="000455F8" w:rsidP="00747B3C">
            <w:pPr>
              <w:jc w:val="both"/>
            </w:pPr>
            <w:r w:rsidRPr="00D4063A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7E9F62" w14:textId="457FA8E7" w:rsidR="007E651C" w:rsidRPr="00141792" w:rsidRDefault="00141792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792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gramStart"/>
            <w:r w:rsidRPr="0014179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4179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8D5C5C" w14:textId="77777777" w:rsidR="000455F8" w:rsidRPr="001E7B1C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CF99A" w14:textId="77777777" w:rsidR="000455F8" w:rsidRPr="00D4063A" w:rsidRDefault="000455F8" w:rsidP="00747B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15A09464" w14:textId="50C40BC4" w:rsidR="000455F8" w:rsidRPr="00D4063A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141792">
              <w:rPr>
                <w:rFonts w:ascii="Times New Roman" w:hAnsi="Times New Roman" w:cs="Times New Roman"/>
                <w:sz w:val="26"/>
                <w:szCs w:val="26"/>
              </w:rPr>
              <w:t>125993, г. Москва, ул. Тверская, д.11, ГСП-3</w:t>
            </w:r>
          </w:p>
          <w:p w14:paraId="4C697527" w14:textId="3692EB5B" w:rsidR="000455F8" w:rsidRPr="00141792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1417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(495) </w:t>
            </w:r>
            <w:r w:rsidR="00141792" w:rsidRPr="001417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539 55 19</w:t>
            </w:r>
          </w:p>
          <w:p w14:paraId="5CC501A6" w14:textId="15F9626E" w:rsidR="000455F8" w:rsidRPr="00141792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417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406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417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53" w:history="1">
              <w:r w:rsidR="00141792" w:rsidRPr="003034B7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info@mon.gov.ru</w:t>
              </w:r>
            </w:hyperlink>
          </w:p>
          <w:p w14:paraId="0CDD1247" w14:textId="77777777" w:rsidR="000455F8" w:rsidRPr="00141792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D35C792" w14:textId="16FF73BC" w:rsidR="00810950" w:rsidRDefault="00044E3F" w:rsidP="00810950">
      <w:pPr>
        <w:pStyle w:val="11"/>
      </w:pPr>
      <w:bookmarkStart w:id="36" w:name="_Toc467599812"/>
      <w:r>
        <w:lastRenderedPageBreak/>
        <w:t xml:space="preserve">2.6. </w:t>
      </w:r>
      <w:r w:rsidR="00810950" w:rsidRPr="004A252F">
        <w:t>Поддержка участников государственных закупок</w:t>
      </w:r>
      <w:bookmarkEnd w:id="34"/>
      <w:bookmarkEnd w:id="36"/>
    </w:p>
    <w:p w14:paraId="63E3E4A3" w14:textId="58FC8FF5" w:rsidR="00D20697" w:rsidRDefault="00BA2E40" w:rsidP="00BA2E40">
      <w:pPr>
        <w:pStyle w:val="20"/>
        <w:spacing w:line="240" w:lineRule="auto"/>
      </w:pPr>
      <w:bookmarkStart w:id="37" w:name="_Toc458600393"/>
      <w:bookmarkStart w:id="38" w:name="_Toc467599813"/>
      <w:r>
        <w:t>2.6.</w:t>
      </w:r>
      <w:r w:rsidR="00EB48C3">
        <w:t>1</w:t>
      </w:r>
      <w:r>
        <w:t xml:space="preserve">. </w:t>
      </w:r>
      <w:r w:rsidR="00D20697">
        <w:t>Мероприятия по расширению доступа к закупкам компаний с государственным участием</w:t>
      </w:r>
      <w:r>
        <w:t xml:space="preserve"> (АО «Корпорация МСП»)</w:t>
      </w:r>
      <w:bookmarkEnd w:id="38"/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  <w:gridCol w:w="2738"/>
        <w:gridCol w:w="97"/>
        <w:gridCol w:w="2323"/>
      </w:tblGrid>
      <w:tr w:rsidR="00D20697" w14:paraId="0EAF4AB0" w14:textId="77777777" w:rsidTr="00747B3C">
        <w:tc>
          <w:tcPr>
            <w:tcW w:w="5070" w:type="dxa"/>
            <w:shd w:val="clear" w:color="auto" w:fill="DAEEF3" w:themeFill="accent5" w:themeFillTint="33"/>
            <w:vAlign w:val="center"/>
          </w:tcPr>
          <w:p w14:paraId="13306727" w14:textId="77777777" w:rsidR="00D20697" w:rsidRPr="00020227" w:rsidRDefault="00D20697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42F1F2E6" w14:textId="77777777" w:rsidR="00D20697" w:rsidRPr="00020227" w:rsidRDefault="00D20697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738" w:type="dxa"/>
            <w:shd w:val="clear" w:color="auto" w:fill="DAEEF3" w:themeFill="accent5" w:themeFillTint="33"/>
            <w:vAlign w:val="center"/>
          </w:tcPr>
          <w:p w14:paraId="57003014" w14:textId="77777777" w:rsidR="00D20697" w:rsidRPr="00020227" w:rsidRDefault="00D20697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2420" w:type="dxa"/>
            <w:gridSpan w:val="2"/>
            <w:shd w:val="clear" w:color="auto" w:fill="DAEEF3" w:themeFill="accent5" w:themeFillTint="33"/>
            <w:vAlign w:val="center"/>
          </w:tcPr>
          <w:p w14:paraId="3D4156E4" w14:textId="77777777" w:rsidR="00D20697" w:rsidRPr="00020227" w:rsidRDefault="00D20697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D20697" w:rsidRPr="00020227" w14:paraId="2B96DF97" w14:textId="77777777" w:rsidTr="00747B3C">
        <w:tc>
          <w:tcPr>
            <w:tcW w:w="5070" w:type="dxa"/>
          </w:tcPr>
          <w:p w14:paraId="75D0FDF4" w14:textId="4E549A26" w:rsidR="00D20697" w:rsidRDefault="00D20697" w:rsidP="00747B3C">
            <w:pPr>
              <w:pStyle w:val="ad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bdr w:val="nil"/>
                <w:lang w:eastAsia="ru-RU"/>
              </w:rPr>
              <w:t>Мера поддержки:</w:t>
            </w:r>
          </w:p>
          <w:p w14:paraId="4CDB67AC" w14:textId="18E00109" w:rsidR="00D20697" w:rsidRPr="00BA2E40" w:rsidRDefault="00BA2E40" w:rsidP="00BA2E40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20697" w:rsidRPr="00BA2E40">
              <w:rPr>
                <w:rFonts w:ascii="Times New Roman" w:hAnsi="Times New Roman" w:cs="Times New Roman"/>
                <w:sz w:val="26"/>
                <w:szCs w:val="26"/>
              </w:rPr>
              <w:t>проведение Корпорацией оценки соответствия в отношении 35 конкретных заказчиков федерального уровня и мониторинга соответствия в отношении 56 отдельных заказчиков федерального уровня;</w:t>
            </w:r>
          </w:p>
          <w:p w14:paraId="22F5E4BB" w14:textId="6494628D" w:rsidR="00D20697" w:rsidRPr="00BA2E40" w:rsidRDefault="00BA2E40" w:rsidP="00BA2E40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20697" w:rsidRPr="00BA2E4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уполномоченными органами исполнительной </w:t>
            </w:r>
            <w:proofErr w:type="gramStart"/>
            <w:r w:rsidR="00D20697" w:rsidRPr="00BA2E40">
              <w:rPr>
                <w:rFonts w:ascii="Times New Roman" w:hAnsi="Times New Roman" w:cs="Times New Roman"/>
                <w:sz w:val="26"/>
                <w:szCs w:val="26"/>
              </w:rPr>
              <w:t>власти субъектов Российской Федерации оценки соответствия</w:t>
            </w:r>
            <w:proofErr w:type="gramEnd"/>
            <w:r w:rsidR="00D20697" w:rsidRPr="00BA2E40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135 конкретных заказчиков регионального уровня.</w:t>
            </w:r>
          </w:p>
          <w:p w14:paraId="32E1DF59" w14:textId="0BB76ABB" w:rsidR="00D20697" w:rsidRPr="00020227" w:rsidRDefault="00D20697" w:rsidP="00747B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1E422FBA" w14:textId="77777777" w:rsidR="00D20697" w:rsidRPr="003A066B" w:rsidRDefault="00D20697" w:rsidP="00747B3C">
            <w:pPr>
              <w:pStyle w:val="ad"/>
              <w:numPr>
                <w:ilvl w:val="0"/>
                <w:numId w:val="21"/>
              </w:num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Кто может воспользоваться</w:t>
            </w:r>
          </w:p>
          <w:p w14:paraId="6C2DB69A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Предприятие относится к категории субъектов МСП в соответствии  с требованиями </w:t>
            </w:r>
            <w:hyperlink w:anchor="фз209" w:history="1">
              <w:r w:rsidRPr="000202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Федерального закона «О развитии малого и среднего предпринимательства в Российской Федерации» от 24.07.2007 № 209-ФЗ</w:t>
              </w:r>
            </w:hyperlink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0C32F74" w14:textId="77777777" w:rsidR="00D20697" w:rsidRPr="003A066B" w:rsidRDefault="00D20697" w:rsidP="00747B3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7E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A06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E53AB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за предшествующий год:</w:t>
            </w:r>
          </w:p>
          <w:p w14:paraId="4B003235" w14:textId="77777777" w:rsidR="00D20697" w:rsidRPr="003A066B" w:rsidRDefault="00D20697" w:rsidP="00747B3C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066B">
              <w:rPr>
                <w:rFonts w:cs="Times New Roman"/>
                <w:sz w:val="26"/>
                <w:szCs w:val="26"/>
              </w:rPr>
              <w:t>микропредприятия</w:t>
            </w:r>
            <w:proofErr w:type="spellEnd"/>
            <w:r w:rsidRPr="003A066B">
              <w:rPr>
                <w:rFonts w:cs="Times New Roman"/>
                <w:sz w:val="26"/>
                <w:szCs w:val="26"/>
              </w:rPr>
              <w:t xml:space="preserve"> - до 15 чел.;</w:t>
            </w:r>
          </w:p>
          <w:p w14:paraId="6192F684" w14:textId="77777777" w:rsidR="00D20697" w:rsidRPr="003A066B" w:rsidRDefault="00D20697" w:rsidP="00747B3C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малые предприятия - до 100 чел.;</w:t>
            </w:r>
          </w:p>
          <w:p w14:paraId="5E0808EF" w14:textId="77777777" w:rsidR="00D20697" w:rsidRPr="003A066B" w:rsidRDefault="00D20697" w:rsidP="00747B3C">
            <w:pPr>
              <w:pStyle w:val="ad"/>
              <w:numPr>
                <w:ilvl w:val="0"/>
                <w:numId w:val="2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средние предприятия - до 250 чел.</w:t>
            </w:r>
          </w:p>
          <w:p w14:paraId="754B90A3" w14:textId="77777777" w:rsidR="00D20697" w:rsidRPr="003A066B" w:rsidRDefault="00D20697" w:rsidP="00747B3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7E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3A06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E53AB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без НДС за предшествующий год:</w:t>
            </w:r>
          </w:p>
          <w:p w14:paraId="6EF8B8EB" w14:textId="77777777" w:rsidR="00D20697" w:rsidRPr="003A066B" w:rsidRDefault="00D20697" w:rsidP="00747B3C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066B">
              <w:rPr>
                <w:rFonts w:cs="Times New Roman"/>
                <w:sz w:val="26"/>
                <w:szCs w:val="26"/>
              </w:rPr>
              <w:lastRenderedPageBreak/>
              <w:t>микропредприятия</w:t>
            </w:r>
            <w:proofErr w:type="spellEnd"/>
            <w:r w:rsidRPr="003A066B">
              <w:rPr>
                <w:rFonts w:cs="Times New Roman"/>
                <w:sz w:val="26"/>
                <w:szCs w:val="26"/>
              </w:rPr>
              <w:t xml:space="preserve"> - до 120 млн. руб.;</w:t>
            </w:r>
          </w:p>
          <w:p w14:paraId="56DB0B60" w14:textId="77777777" w:rsidR="00D20697" w:rsidRPr="003A066B" w:rsidRDefault="00D20697" w:rsidP="00747B3C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малые предприятия - до 800 млн. руб.;</w:t>
            </w:r>
          </w:p>
          <w:p w14:paraId="2C505365" w14:textId="77777777" w:rsidR="00D20697" w:rsidRPr="003A066B" w:rsidRDefault="00D20697" w:rsidP="00747B3C">
            <w:pPr>
              <w:pStyle w:val="ad"/>
              <w:numPr>
                <w:ilvl w:val="0"/>
                <w:numId w:val="2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средние предприятия - до 2 млрд. руб.</w:t>
            </w:r>
          </w:p>
          <w:p w14:paraId="209C044A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0202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Для юридических лиц дополнительно:</w:t>
            </w:r>
          </w:p>
          <w:p w14:paraId="1C5D4002" w14:textId="77777777" w:rsidR="00D20697" w:rsidRPr="003A066B" w:rsidRDefault="00D20697" w:rsidP="00747B3C">
            <w:pPr>
              <w:pStyle w:val="ad"/>
              <w:numPr>
                <w:ilvl w:val="0"/>
                <w:numId w:val="24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суммарная доля участия РФ, субъектов РФ,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АИФ, состав имущества ЗПИФ, состав общего имущества инвестиционных товариществ) должна составлять не более 25%;</w:t>
            </w:r>
          </w:p>
          <w:p w14:paraId="406D5E40" w14:textId="77777777" w:rsidR="00D20697" w:rsidRPr="003A066B" w:rsidRDefault="00D20697" w:rsidP="00747B3C">
            <w:pPr>
              <w:pStyle w:val="ad"/>
              <w:numPr>
                <w:ilvl w:val="0"/>
                <w:numId w:val="24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 xml:space="preserve">суммарная доля участия юридических лиц, не являющихся субъектами МСП, или иностранных юридических лиц должна составлять не более 49 % (данное ограничение не применяется в случаях, установленных </w:t>
            </w:r>
            <w:hyperlink w:anchor="фз209" w:history="1">
              <w:r w:rsidRPr="003A066B">
                <w:rPr>
                  <w:rFonts w:cs="Times New Roman"/>
                  <w:sz w:val="26"/>
                  <w:szCs w:val="26"/>
                </w:rPr>
                <w:t>Федеральным законом от 24.07.2007 № 209-ФЗ</w:t>
              </w:r>
            </w:hyperlink>
            <w:r w:rsidRPr="003A066B">
              <w:rPr>
                <w:rFonts w:cs="Times New Roman"/>
                <w:sz w:val="26"/>
                <w:szCs w:val="26"/>
              </w:rPr>
              <w:t xml:space="preserve"> «О развитии малого и среднего предпринимательства в Российской Федерации»).</w:t>
            </w:r>
          </w:p>
          <w:p w14:paraId="3EC588B4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A37DC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Не предоставляется финансирование следующим видам субъектов МСП:</w:t>
            </w:r>
          </w:p>
          <w:p w14:paraId="77DDBDEC" w14:textId="77777777" w:rsidR="00D20697" w:rsidRPr="003A066B" w:rsidRDefault="00D20697" w:rsidP="00747B3C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 xml:space="preserve">кредитным и страховым организациям, в том числе небанковским кредитным организациям, инвестиционным фондам, негосударственным пенсионным фондам, профессиональным участникам рынка </w:t>
            </w:r>
            <w:r w:rsidRPr="003A066B">
              <w:rPr>
                <w:rFonts w:cs="Times New Roman"/>
                <w:sz w:val="26"/>
                <w:szCs w:val="26"/>
              </w:rPr>
              <w:lastRenderedPageBreak/>
              <w:t>ценных бумаг, ломбардам;</w:t>
            </w:r>
          </w:p>
          <w:p w14:paraId="10CC001F" w14:textId="77777777" w:rsidR="00D20697" w:rsidRPr="003A066B" w:rsidRDefault="00D20697" w:rsidP="00747B3C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участникам соглашений о разделе продукции;</w:t>
            </w:r>
          </w:p>
          <w:p w14:paraId="7D2D62A0" w14:textId="77777777" w:rsidR="00D20697" w:rsidRPr="003A066B" w:rsidRDefault="00D20697" w:rsidP="00747B3C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предприятиям игорного бизнеса;</w:t>
            </w:r>
          </w:p>
          <w:p w14:paraId="512D8B43" w14:textId="77777777" w:rsidR="00D20697" w:rsidRPr="003A066B" w:rsidRDefault="00D20697" w:rsidP="00747B3C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предприятиям, осуществляющим производство и/или реализацию подакцизных товаров, а также добычу и/или реализацию полезных ископаемых (за исключением общераспространенных полезных ископаемых);</w:t>
            </w:r>
          </w:p>
          <w:p w14:paraId="6883FA0E" w14:textId="253C5A6C" w:rsidR="00D20697" w:rsidRPr="00020227" w:rsidRDefault="00D20697" w:rsidP="00BA2E40">
            <w:pPr>
              <w:pStyle w:val="ad"/>
              <w:numPr>
                <w:ilvl w:val="0"/>
                <w:numId w:val="25"/>
              </w:numPr>
              <w:ind w:left="33" w:firstLine="327"/>
              <w:jc w:val="both"/>
              <w:rPr>
                <w:rFonts w:cs="Times New Roman"/>
                <w:sz w:val="26"/>
                <w:szCs w:val="26"/>
              </w:rPr>
            </w:pPr>
            <w:r w:rsidRPr="003A066B">
              <w:rPr>
                <w:rFonts w:cs="Times New Roman"/>
                <w:sz w:val="26"/>
                <w:szCs w:val="26"/>
              </w:rPr>
              <w:t>нерезидентам РФ.</w:t>
            </w:r>
          </w:p>
        </w:tc>
        <w:tc>
          <w:tcPr>
            <w:tcW w:w="2835" w:type="dxa"/>
            <w:gridSpan w:val="2"/>
          </w:tcPr>
          <w:p w14:paraId="2A1CD8B5" w14:textId="77777777" w:rsidR="00D20697" w:rsidRPr="00020227" w:rsidRDefault="00D20697" w:rsidP="00747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АО «Корпорация МСП»</w:t>
            </w:r>
          </w:p>
          <w:p w14:paraId="2FB267A1" w14:textId="77777777" w:rsidR="00D20697" w:rsidRPr="00020227" w:rsidRDefault="00D20697" w:rsidP="00747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3E5717" w14:textId="10AF7D13" w:rsidR="00BA2E40" w:rsidRPr="00020227" w:rsidRDefault="00BA2E40" w:rsidP="00BA2E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ED036" w14:textId="2B95A27A" w:rsidR="00D20697" w:rsidRPr="00020227" w:rsidRDefault="00D20697" w:rsidP="00747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</w:tcPr>
          <w:p w14:paraId="37968129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4" w:history="1">
              <w:r w:rsidRPr="00020227">
                <w:rPr>
                  <w:rFonts w:ascii="Times New Roman" w:hAnsi="Times New Roman" w:cs="Times New Roman"/>
                  <w:sz w:val="26"/>
                  <w:szCs w:val="26"/>
                </w:rPr>
                <w:t>corpmsp.ru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23E5C332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E275C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42B8D83A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Почтовый адрес: 109074, г. Москва, Славянская площадь, д.4, стр.1</w:t>
            </w:r>
          </w:p>
          <w:p w14:paraId="484C00D0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Телефон: +7(495)6989800</w:t>
            </w:r>
          </w:p>
          <w:p w14:paraId="26C7F9F0" w14:textId="77777777" w:rsidR="00D2069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Факс:</w:t>
            </w:r>
          </w:p>
          <w:p w14:paraId="60CC45E0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>+7(495)6989801</w:t>
            </w:r>
          </w:p>
          <w:p w14:paraId="17A18C7A" w14:textId="77777777" w:rsidR="00D20697" w:rsidRPr="00020227" w:rsidRDefault="00D20697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почта: </w:t>
            </w:r>
            <w:hyperlink r:id="rId55" w:history="1">
              <w:r w:rsidRPr="000202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info@corpmsp.ru</w:t>
              </w:r>
            </w:hyperlink>
            <w:r w:rsidRPr="00020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D96B61D" w14:textId="39B4D5BF" w:rsidR="00810950" w:rsidRDefault="00044E3F" w:rsidP="00810950">
      <w:pPr>
        <w:pStyle w:val="11"/>
      </w:pPr>
      <w:bookmarkStart w:id="39" w:name="_Toc467599814"/>
      <w:r w:rsidRPr="00721377">
        <w:lastRenderedPageBreak/>
        <w:t xml:space="preserve">2.7. </w:t>
      </w:r>
      <w:r w:rsidR="00810950" w:rsidRPr="00721377">
        <w:t>Консультационная</w:t>
      </w:r>
      <w:r w:rsidR="00994063" w:rsidRPr="00721377">
        <w:t>, информационная</w:t>
      </w:r>
      <w:r w:rsidR="00810950" w:rsidRPr="00721377">
        <w:t xml:space="preserve"> </w:t>
      </w:r>
      <w:r w:rsidRPr="00721377">
        <w:t xml:space="preserve">и правовая </w:t>
      </w:r>
      <w:r w:rsidR="00810950" w:rsidRPr="00721377">
        <w:t>поддержка</w:t>
      </w:r>
      <w:bookmarkEnd w:id="39"/>
      <w:r w:rsidR="00810950">
        <w:t xml:space="preserve"> </w:t>
      </w:r>
      <w:bookmarkEnd w:id="37"/>
    </w:p>
    <w:p w14:paraId="067037E2" w14:textId="06EFFB02" w:rsidR="00CA27E9" w:rsidRDefault="00B05918" w:rsidP="00B05918">
      <w:pPr>
        <w:pStyle w:val="20"/>
        <w:spacing w:line="240" w:lineRule="auto"/>
      </w:pPr>
      <w:bookmarkStart w:id="40" w:name="_Toc467599815"/>
      <w:r>
        <w:t xml:space="preserve">2.7.1. </w:t>
      </w:r>
      <w:r w:rsidR="00CA27E9">
        <w:t xml:space="preserve">Консультационная, информационная и правовая поддержка участников проектов </w:t>
      </w:r>
      <w:r w:rsidR="00CA27E9" w:rsidRPr="00F04355">
        <w:t>Фонд</w:t>
      </w:r>
      <w:r w:rsidR="00CA27E9">
        <w:t>а</w:t>
      </w:r>
      <w:r>
        <w:t xml:space="preserve"> «</w:t>
      </w:r>
      <w:proofErr w:type="spellStart"/>
      <w:r>
        <w:t>Сколково</w:t>
      </w:r>
      <w:proofErr w:type="spellEnd"/>
      <w:r>
        <w:t>»</w:t>
      </w:r>
      <w:bookmarkEnd w:id="40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69"/>
        <w:gridCol w:w="66"/>
        <w:gridCol w:w="5840"/>
        <w:gridCol w:w="2348"/>
        <w:gridCol w:w="62"/>
        <w:gridCol w:w="3274"/>
      </w:tblGrid>
      <w:tr w:rsidR="00B05918" w14:paraId="2D00B1EF" w14:textId="77777777" w:rsidTr="002D1FA5">
        <w:trPr>
          <w:trHeight w:val="20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14:paraId="4FA6A744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906" w:type="dxa"/>
            <w:gridSpan w:val="2"/>
            <w:shd w:val="clear" w:color="auto" w:fill="DAEEF3" w:themeFill="accent5" w:themeFillTint="33"/>
            <w:vAlign w:val="center"/>
          </w:tcPr>
          <w:p w14:paraId="476BB099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14:paraId="0962AFB5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274" w:type="dxa"/>
            <w:shd w:val="clear" w:color="auto" w:fill="DAEEF3" w:themeFill="accent5" w:themeFillTint="33"/>
            <w:vAlign w:val="center"/>
          </w:tcPr>
          <w:p w14:paraId="29FB693A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4A11A8" w:rsidRPr="004A11A8" w14:paraId="567D1DC1" w14:textId="77777777" w:rsidTr="00797572">
        <w:tc>
          <w:tcPr>
            <w:tcW w:w="4035" w:type="dxa"/>
            <w:gridSpan w:val="2"/>
          </w:tcPr>
          <w:p w14:paraId="54B1E543" w14:textId="0C89750A" w:rsidR="004A11A8" w:rsidRPr="004A11A8" w:rsidRDefault="004A11A8" w:rsidP="001D1964">
            <w:pPr>
              <w:pStyle w:val="ad"/>
              <w:numPr>
                <w:ilvl w:val="0"/>
                <w:numId w:val="11"/>
              </w:numPr>
              <w:spacing w:before="120" w:after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A11A8">
              <w:rPr>
                <w:rFonts w:cs="Times New Roman"/>
                <w:b/>
                <w:bCs/>
                <w:sz w:val="26"/>
                <w:szCs w:val="26"/>
              </w:rPr>
              <w:t>Меры поддержки:</w:t>
            </w:r>
          </w:p>
          <w:p w14:paraId="47B50D50" w14:textId="711657F3" w:rsidR="004A11A8" w:rsidRPr="004A11A8" w:rsidRDefault="004A11A8" w:rsidP="007165A8">
            <w:pPr>
              <w:pStyle w:val="ad"/>
              <w:numPr>
                <w:ilvl w:val="0"/>
                <w:numId w:val="76"/>
              </w:numPr>
              <w:spacing w:before="120" w:after="120"/>
              <w:ind w:left="0" w:firstLine="3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574DA1">
              <w:rPr>
                <w:rFonts w:cs="Times New Roman"/>
                <w:bCs/>
                <w:sz w:val="26"/>
                <w:szCs w:val="26"/>
              </w:rPr>
              <w:t xml:space="preserve">поддержка в привлечении инвестиций: содействие участникам проекта по привлечению инвестиций при взаимодействии с российскими и зарубежными венчурными фондами и </w:t>
            </w:r>
            <w:proofErr w:type="gramStart"/>
            <w:r w:rsidRPr="00574DA1">
              <w:rPr>
                <w:rFonts w:cs="Times New Roman"/>
                <w:bCs/>
                <w:sz w:val="26"/>
                <w:szCs w:val="26"/>
              </w:rPr>
              <w:t>бизнес-ангелами</w:t>
            </w:r>
            <w:proofErr w:type="gramEnd"/>
            <w:r w:rsidRPr="00574DA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574DA1">
              <w:rPr>
                <w:rFonts w:cs="Times New Roman"/>
                <w:bCs/>
                <w:sz w:val="26"/>
                <w:szCs w:val="26"/>
              </w:rPr>
              <w:lastRenderedPageBreak/>
              <w:t>(содействие в определении инвестиционной стратегии, подготовке инвестиционных материалов, знакомство</w:t>
            </w:r>
            <w:r w:rsidRPr="004A11A8">
              <w:rPr>
                <w:rFonts w:cs="Times New Roman"/>
                <w:bCs/>
                <w:sz w:val="26"/>
                <w:szCs w:val="26"/>
              </w:rPr>
              <w:t xml:space="preserve"> с инвесторами, помощь в ведении переговоров и заключении сделок);</w:t>
            </w:r>
          </w:p>
          <w:p w14:paraId="77DFB034" w14:textId="31DE2876" w:rsidR="004A11A8" w:rsidRPr="004A11A8" w:rsidRDefault="004A11A8" w:rsidP="007165A8">
            <w:pPr>
              <w:pStyle w:val="ad"/>
              <w:numPr>
                <w:ilvl w:val="0"/>
                <w:numId w:val="76"/>
              </w:numPr>
              <w:spacing w:before="120" w:after="120"/>
              <w:ind w:left="0" w:firstLine="3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A11A8">
              <w:rPr>
                <w:rFonts w:cs="Times New Roman"/>
                <w:bCs/>
                <w:sz w:val="26"/>
                <w:szCs w:val="26"/>
              </w:rPr>
              <w:t xml:space="preserve">консультации по вопросам соискания статуса участника проекта, </w:t>
            </w:r>
            <w:r w:rsidR="00F04A01">
              <w:rPr>
                <w:rFonts w:cs="Times New Roman"/>
                <w:bCs/>
                <w:sz w:val="26"/>
                <w:szCs w:val="26"/>
              </w:rPr>
              <w:t xml:space="preserve">процедур регистрации юридического лица, </w:t>
            </w:r>
            <w:proofErr w:type="spellStart"/>
            <w:r w:rsidRPr="004A11A8">
              <w:rPr>
                <w:rFonts w:cs="Times New Roman"/>
                <w:bCs/>
                <w:sz w:val="26"/>
                <w:szCs w:val="26"/>
              </w:rPr>
              <w:t>грантовой</w:t>
            </w:r>
            <w:proofErr w:type="spellEnd"/>
            <w:r w:rsidRPr="004A11A8">
              <w:rPr>
                <w:rFonts w:cs="Times New Roman"/>
                <w:bCs/>
                <w:sz w:val="26"/>
                <w:szCs w:val="26"/>
              </w:rPr>
              <w:t xml:space="preserve"> политики, </w:t>
            </w:r>
            <w:proofErr w:type="gramStart"/>
            <w:r w:rsidRPr="004A11A8">
              <w:rPr>
                <w:rFonts w:cs="Times New Roman"/>
                <w:bCs/>
                <w:sz w:val="26"/>
                <w:szCs w:val="26"/>
              </w:rPr>
              <w:t>бизнес-сервисов</w:t>
            </w:r>
            <w:proofErr w:type="gramEnd"/>
            <w:r w:rsidRPr="004A11A8">
              <w:rPr>
                <w:rFonts w:cs="Times New Roman"/>
                <w:bCs/>
                <w:sz w:val="26"/>
                <w:szCs w:val="26"/>
              </w:rPr>
              <w:t xml:space="preserve"> Технопарка «</w:t>
            </w:r>
            <w:proofErr w:type="spellStart"/>
            <w:r w:rsidRPr="004A11A8">
              <w:rPr>
                <w:rFonts w:cs="Times New Roman"/>
                <w:bCs/>
                <w:sz w:val="26"/>
                <w:szCs w:val="26"/>
              </w:rPr>
              <w:t>Сколково</w:t>
            </w:r>
            <w:proofErr w:type="spellEnd"/>
            <w:r w:rsidRPr="004A11A8">
              <w:rPr>
                <w:rFonts w:cs="Times New Roman"/>
                <w:bCs/>
                <w:sz w:val="26"/>
                <w:szCs w:val="26"/>
              </w:rPr>
              <w:t>»;</w:t>
            </w:r>
          </w:p>
          <w:p w14:paraId="142B040E" w14:textId="2440D8B3" w:rsidR="004A11A8" w:rsidRPr="004A11A8" w:rsidRDefault="004A11A8" w:rsidP="007165A8">
            <w:pPr>
              <w:pStyle w:val="ad"/>
              <w:numPr>
                <w:ilvl w:val="0"/>
                <w:numId w:val="76"/>
              </w:numPr>
              <w:spacing w:before="120" w:after="120"/>
              <w:ind w:left="0" w:firstLine="3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A11A8">
              <w:rPr>
                <w:rFonts w:cs="Times New Roman"/>
                <w:bCs/>
                <w:sz w:val="26"/>
                <w:szCs w:val="26"/>
              </w:rPr>
              <w:t>информационная</w:t>
            </w:r>
            <w:r w:rsidR="00574DA1">
              <w:rPr>
                <w:rFonts w:cs="Times New Roman"/>
                <w:bCs/>
                <w:sz w:val="26"/>
                <w:szCs w:val="26"/>
              </w:rPr>
              <w:t>, пиар</w:t>
            </w:r>
            <w:r w:rsidRPr="004A11A8">
              <w:rPr>
                <w:rFonts w:cs="Times New Roman"/>
                <w:bCs/>
                <w:sz w:val="26"/>
                <w:szCs w:val="26"/>
              </w:rPr>
              <w:t xml:space="preserve"> и правовая поддержка участникам проекта в области внешних коммуникаций по различным информационным каналам в России и за рубежом, а также помощь в части организации рекламных мероприятий с целью продвижения своих компаний;</w:t>
            </w:r>
          </w:p>
          <w:p w14:paraId="2F98A214" w14:textId="77777777" w:rsidR="004A11A8" w:rsidRDefault="004A11A8" w:rsidP="007165A8">
            <w:pPr>
              <w:pStyle w:val="ad"/>
              <w:numPr>
                <w:ilvl w:val="0"/>
                <w:numId w:val="76"/>
              </w:numPr>
              <w:spacing w:before="120" w:after="120"/>
              <w:ind w:left="0" w:firstLine="3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A11A8">
              <w:rPr>
                <w:rFonts w:cs="Times New Roman"/>
                <w:bCs/>
                <w:sz w:val="26"/>
                <w:szCs w:val="26"/>
              </w:rPr>
              <w:t>поддержка Центра интеллектуальной собственности «</w:t>
            </w:r>
            <w:proofErr w:type="spellStart"/>
            <w:r w:rsidRPr="004A11A8">
              <w:rPr>
                <w:rFonts w:cs="Times New Roman"/>
                <w:bCs/>
                <w:sz w:val="26"/>
                <w:szCs w:val="26"/>
              </w:rPr>
              <w:t>Сколково</w:t>
            </w:r>
            <w:proofErr w:type="spellEnd"/>
            <w:r w:rsidRPr="004A11A8">
              <w:rPr>
                <w:rFonts w:cs="Times New Roman"/>
                <w:bCs/>
                <w:sz w:val="26"/>
                <w:szCs w:val="26"/>
              </w:rPr>
              <w:t xml:space="preserve">» - центра, специализирующегося на оказании патентных и юридических услуг для </w:t>
            </w:r>
            <w:proofErr w:type="spellStart"/>
            <w:r w:rsidRPr="004A11A8">
              <w:rPr>
                <w:rFonts w:cs="Times New Roman"/>
                <w:bCs/>
                <w:sz w:val="26"/>
                <w:szCs w:val="26"/>
              </w:rPr>
              <w:t>стартапов</w:t>
            </w:r>
            <w:proofErr w:type="spellEnd"/>
            <w:r w:rsidRPr="004A11A8">
              <w:rPr>
                <w:rFonts w:cs="Times New Roman"/>
                <w:bCs/>
                <w:sz w:val="26"/>
                <w:szCs w:val="26"/>
              </w:rPr>
              <w:t xml:space="preserve"> и инновационных компаний, включающих зарубежное патентование, патентные поиски </w:t>
            </w:r>
            <w:r w:rsidRPr="004A11A8">
              <w:rPr>
                <w:rFonts w:cs="Times New Roman"/>
                <w:bCs/>
                <w:sz w:val="26"/>
                <w:szCs w:val="26"/>
              </w:rPr>
              <w:lastRenderedPageBreak/>
              <w:t>и ландшафты, юридические услуги и сопровождение сделок.</w:t>
            </w:r>
          </w:p>
          <w:p w14:paraId="433F2FFB" w14:textId="5A028237" w:rsidR="00F04A01" w:rsidRPr="00F04A01" w:rsidRDefault="00F04A01" w:rsidP="00F04A01">
            <w:pPr>
              <w:jc w:val="both"/>
            </w:pPr>
            <w:r w:rsidRPr="00F04A01">
              <w:rPr>
                <w:rFonts w:ascii="Times New Roman" w:hAnsi="Times New Roman" w:cs="Times New Roman"/>
                <w:bCs/>
                <w:sz w:val="26"/>
                <w:szCs w:val="26"/>
              </w:rPr>
              <w:t>Фонд «</w:t>
            </w:r>
            <w:proofErr w:type="spellStart"/>
            <w:r w:rsidRPr="00F04A01">
              <w:rPr>
                <w:rFonts w:ascii="Times New Roman" w:hAnsi="Times New Roman" w:cs="Times New Roman"/>
                <w:bCs/>
                <w:sz w:val="26"/>
                <w:szCs w:val="26"/>
              </w:rPr>
              <w:t>Сколково</w:t>
            </w:r>
            <w:proofErr w:type="spellEnd"/>
            <w:r w:rsidRPr="00F04A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ведет активную работу с международными инвесторами в целях привлечения инвестиций в российские высокотехнологические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F04A01">
              <w:rPr>
                <w:rFonts w:ascii="Times New Roman" w:hAnsi="Times New Roman" w:cs="Times New Roman"/>
                <w:bCs/>
                <w:sz w:val="26"/>
                <w:szCs w:val="26"/>
              </w:rPr>
              <w:t>омпании. Выстроены системные отношения с венчурными фондами Китая, Сингапура, Израиля, Китая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14:paraId="0506BED5" w14:textId="77777777" w:rsidR="004A11A8" w:rsidRPr="004A11A8" w:rsidRDefault="004A11A8" w:rsidP="007165A8">
            <w:pPr>
              <w:pStyle w:val="ad"/>
              <w:numPr>
                <w:ilvl w:val="0"/>
                <w:numId w:val="72"/>
              </w:num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A11A8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6ED3AE11" w14:textId="439AADA3" w:rsidR="004A11A8" w:rsidRPr="004A11A8" w:rsidRDefault="004A11A8" w:rsidP="004A11A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1A8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которым в соответствии с Федеральным законом от 28 сентября 2010 г. </w:t>
            </w:r>
            <w:r w:rsidR="007F2C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№  244-ФЗ «Об инновационном центре «</w:t>
            </w:r>
            <w:proofErr w:type="spellStart"/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4A11A8">
              <w:rPr>
                <w:rFonts w:ascii="Times New Roman" w:hAnsi="Times New Roman" w:cs="Times New Roman"/>
                <w:sz w:val="26"/>
                <w:szCs w:val="26"/>
              </w:rPr>
              <w:t xml:space="preserve">», правилами проекта присвоен статус участника проекта создания и обеспечения функционирования инновационного центра </w:t>
            </w:r>
            <w:r w:rsidRPr="004A11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6A207E2F" w14:textId="77777777" w:rsidR="004A11A8" w:rsidRPr="004A11A8" w:rsidRDefault="004A11A8" w:rsidP="004A11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8" w:type="dxa"/>
          </w:tcPr>
          <w:p w14:paraId="49C9C753" w14:textId="77777777" w:rsidR="004A11A8" w:rsidRPr="004A11A8" w:rsidRDefault="004A11A8" w:rsidP="004A11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1A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Фонд «</w:t>
            </w:r>
            <w:proofErr w:type="spellStart"/>
            <w:r w:rsidRPr="004A11A8">
              <w:rPr>
                <w:rFonts w:ascii="Times New Roman" w:hAnsi="Times New Roman" w:cs="Times New Roman"/>
                <w:bCs/>
                <w:sz w:val="26"/>
                <w:szCs w:val="26"/>
              </w:rPr>
              <w:t>Сколково</w:t>
            </w:r>
            <w:proofErr w:type="spellEnd"/>
            <w:r w:rsidRPr="004A11A8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7B95AE48" w14:textId="77777777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  <w:gridSpan w:val="2"/>
          </w:tcPr>
          <w:p w14:paraId="5CF08C73" w14:textId="77777777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1A8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  <w:r w:rsidRPr="004A1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6" w:history="1">
              <w:r w:rsidRPr="004A11A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4A11A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4A11A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sk</w:t>
              </w:r>
              <w:proofErr w:type="spellEnd"/>
              <w:r w:rsidRPr="004A11A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4A11A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4A1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48F4B1" w14:textId="77777777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FE6C4" w14:textId="77777777" w:rsidR="004A11A8" w:rsidRPr="004A11A8" w:rsidRDefault="004A11A8" w:rsidP="004A11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1A8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58A4DD72" w14:textId="77777777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Адрес: 143026, Москва, территория инновационного центра «</w:t>
            </w:r>
            <w:proofErr w:type="spellStart"/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4A11A8">
              <w:rPr>
                <w:rFonts w:ascii="Times New Roman" w:hAnsi="Times New Roman" w:cs="Times New Roman"/>
                <w:sz w:val="26"/>
                <w:szCs w:val="26"/>
              </w:rPr>
              <w:t xml:space="preserve">», ул. Нобеля, </w:t>
            </w:r>
            <w:r w:rsidRPr="004A11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д.5</w:t>
            </w:r>
          </w:p>
          <w:p w14:paraId="47D03C26" w14:textId="77777777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Тел.: (495) 956 00 33</w:t>
            </w:r>
          </w:p>
          <w:p w14:paraId="1AA06090" w14:textId="77777777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1A8">
              <w:rPr>
                <w:rFonts w:ascii="Times New Roman" w:hAnsi="Times New Roman" w:cs="Times New Roman"/>
                <w:sz w:val="26"/>
                <w:szCs w:val="26"/>
              </w:rPr>
              <w:t>Факс: +7 (495) 739 53 06</w:t>
            </w:r>
          </w:p>
          <w:p w14:paraId="15A5373A" w14:textId="77777777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1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4A11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57" w:history="1">
              <w:r w:rsidRPr="004A11A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SKFoudation@sk.ru</w:t>
              </w:r>
            </w:hyperlink>
          </w:p>
          <w:p w14:paraId="384BFEDC" w14:textId="427C5A4C" w:rsidR="004A11A8" w:rsidRPr="004A11A8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2C039C" w14:textId="77777777" w:rsidR="00E65097" w:rsidRDefault="00E65097" w:rsidP="00E65097"/>
    <w:p w14:paraId="4EC6276D" w14:textId="7F933D94" w:rsidR="00CA27E9" w:rsidRDefault="00B05918" w:rsidP="00CA27E9">
      <w:pPr>
        <w:pStyle w:val="20"/>
        <w:spacing w:line="240" w:lineRule="auto"/>
      </w:pPr>
      <w:bookmarkStart w:id="41" w:name="_Toc467599816"/>
      <w:r>
        <w:t xml:space="preserve">2.7.2. </w:t>
      </w:r>
      <w:r w:rsidR="00CA27E9" w:rsidRPr="00CA27E9">
        <w:t xml:space="preserve">Консультационный центр </w:t>
      </w:r>
      <w:r w:rsidR="00CA27E9">
        <w:t xml:space="preserve">Фонда развития промышленности </w:t>
      </w:r>
      <w:r w:rsidR="00CA27E9" w:rsidRPr="00CA27E9">
        <w:t>по информированию промышленных предприятий</w:t>
      </w:r>
      <w:bookmarkEnd w:id="41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69"/>
        <w:gridCol w:w="66"/>
        <w:gridCol w:w="5840"/>
        <w:gridCol w:w="2348"/>
        <w:gridCol w:w="62"/>
        <w:gridCol w:w="3274"/>
      </w:tblGrid>
      <w:tr w:rsidR="00B05918" w14:paraId="7F2436EE" w14:textId="77777777" w:rsidTr="002D1FA5">
        <w:trPr>
          <w:trHeight w:val="20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14:paraId="214161E3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906" w:type="dxa"/>
            <w:gridSpan w:val="2"/>
            <w:shd w:val="clear" w:color="auto" w:fill="DAEEF3" w:themeFill="accent5" w:themeFillTint="33"/>
            <w:vAlign w:val="center"/>
          </w:tcPr>
          <w:p w14:paraId="6454FA30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14:paraId="2B0EE12D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274" w:type="dxa"/>
            <w:shd w:val="clear" w:color="auto" w:fill="DAEEF3" w:themeFill="accent5" w:themeFillTint="33"/>
            <w:vAlign w:val="center"/>
          </w:tcPr>
          <w:p w14:paraId="74E137BD" w14:textId="77777777" w:rsidR="00B05918" w:rsidRPr="00020227" w:rsidRDefault="00B05918" w:rsidP="002D1FA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4A11A8" w:rsidRPr="00CA27E9" w14:paraId="4D5D59AB" w14:textId="77777777" w:rsidTr="00797572">
        <w:tc>
          <w:tcPr>
            <w:tcW w:w="4035" w:type="dxa"/>
            <w:gridSpan w:val="2"/>
          </w:tcPr>
          <w:p w14:paraId="5417DD78" w14:textId="5690DCE0" w:rsidR="004A11A8" w:rsidRPr="00CA27E9" w:rsidRDefault="004A11A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>На базе Фонда развития промышленности создан Консультационный центр по информированию промышленных предприятий о мерах государственной поддержки. Центр консультирует в формате "одного окна" по выбору программы поддержки и участию в конкурсных процедурах.</w:t>
            </w:r>
          </w:p>
          <w:p w14:paraId="32982B52" w14:textId="77777777" w:rsidR="004A11A8" w:rsidRPr="00CA27E9" w:rsidRDefault="004A11A8" w:rsidP="007F2C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2C3C1" w14:textId="77777777" w:rsidR="004A11A8" w:rsidRPr="00CA27E9" w:rsidRDefault="004A11A8" w:rsidP="007F2C22">
            <w:pPr>
              <w:pStyle w:val="ad"/>
              <w:numPr>
                <w:ilvl w:val="0"/>
                <w:numId w:val="77"/>
              </w:numPr>
              <w:ind w:left="0" w:firstLine="3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A27E9">
              <w:rPr>
                <w:rFonts w:cs="Times New Roman"/>
                <w:b/>
                <w:bCs/>
                <w:sz w:val="26"/>
                <w:szCs w:val="26"/>
              </w:rPr>
              <w:lastRenderedPageBreak/>
              <w:t>Меры поддержки, по которым центр оказывает консультации:</w:t>
            </w:r>
          </w:p>
          <w:p w14:paraId="54DC8A38" w14:textId="6C1545DF" w:rsidR="004A11A8" w:rsidRPr="00CA27E9" w:rsidRDefault="00F57CAD" w:rsidP="007F2C22">
            <w:pPr>
              <w:pStyle w:val="ad"/>
              <w:numPr>
                <w:ilvl w:val="0"/>
                <w:numId w:val="78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CA27E9">
              <w:rPr>
                <w:rFonts w:cs="Times New Roman"/>
                <w:sz w:val="26"/>
                <w:szCs w:val="26"/>
              </w:rPr>
              <w:t xml:space="preserve">субсидия на уплату процентов по кредитам на реализацию новых инвестиционных проектов (см. </w:t>
            </w:r>
            <w:hyperlink w:anchor="_2.4.2._Субсидия_на" w:history="1">
              <w:r w:rsidRPr="00CA27E9">
                <w:rPr>
                  <w:rStyle w:val="a7"/>
                  <w:rFonts w:cs="Times New Roman"/>
                  <w:sz w:val="26"/>
                  <w:szCs w:val="26"/>
                </w:rPr>
                <w:t>п. 2.4.2</w:t>
              </w:r>
            </w:hyperlink>
            <w:r w:rsidRPr="00CA27E9">
              <w:rPr>
                <w:rFonts w:cs="Times New Roman"/>
                <w:sz w:val="26"/>
                <w:szCs w:val="26"/>
              </w:rPr>
              <w:t>)</w:t>
            </w:r>
            <w:r w:rsidR="00CA27E9" w:rsidRPr="00CA27E9">
              <w:rPr>
                <w:rFonts w:cs="Times New Roman"/>
                <w:sz w:val="26"/>
                <w:szCs w:val="26"/>
              </w:rPr>
              <w:t>;</w:t>
            </w:r>
          </w:p>
          <w:p w14:paraId="2BAF6EA5" w14:textId="0726630B" w:rsidR="004A11A8" w:rsidRPr="00CA27E9" w:rsidRDefault="00F57CAD" w:rsidP="007F2C22">
            <w:pPr>
              <w:pStyle w:val="ad"/>
              <w:numPr>
                <w:ilvl w:val="0"/>
                <w:numId w:val="78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CA27E9">
              <w:rPr>
                <w:rFonts w:cs="Times New Roman"/>
                <w:sz w:val="26"/>
                <w:szCs w:val="26"/>
              </w:rPr>
              <w:t>специальный инвестиционный контракт</w:t>
            </w:r>
            <w:r w:rsidR="00CA27E9" w:rsidRPr="00CA27E9">
              <w:rPr>
                <w:rFonts w:cs="Times New Roman"/>
                <w:sz w:val="26"/>
                <w:szCs w:val="26"/>
              </w:rPr>
              <w:t xml:space="preserve">; </w:t>
            </w:r>
            <w:r w:rsidRPr="00CA27E9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43483CA" w14:textId="66B25E1B" w:rsidR="004A11A8" w:rsidRPr="00CA27E9" w:rsidRDefault="00F57CAD" w:rsidP="007F2C22">
            <w:pPr>
              <w:pStyle w:val="ad"/>
              <w:numPr>
                <w:ilvl w:val="0"/>
                <w:numId w:val="78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CA27E9">
              <w:rPr>
                <w:rFonts w:cs="Times New Roman"/>
                <w:sz w:val="26"/>
                <w:szCs w:val="26"/>
              </w:rPr>
              <w:t xml:space="preserve">субсидия российским промпредприятиям на компенсацию части затрат на НИОКР (см. </w:t>
            </w:r>
            <w:hyperlink w:anchor="_2.4.3._Субсидии_организациям" w:history="1">
              <w:r w:rsidRPr="00CA27E9">
                <w:rPr>
                  <w:rStyle w:val="a7"/>
                  <w:rFonts w:cs="Times New Roman"/>
                  <w:sz w:val="26"/>
                  <w:szCs w:val="26"/>
                </w:rPr>
                <w:t>п. 2.4.3</w:t>
              </w:r>
            </w:hyperlink>
            <w:r w:rsidRPr="00CA27E9">
              <w:rPr>
                <w:rFonts w:cs="Times New Roman"/>
                <w:sz w:val="26"/>
                <w:szCs w:val="26"/>
              </w:rPr>
              <w:t>)</w:t>
            </w:r>
            <w:r w:rsidR="00CA27E9" w:rsidRPr="00CA27E9">
              <w:rPr>
                <w:rFonts w:cs="Times New Roman"/>
                <w:sz w:val="26"/>
                <w:szCs w:val="26"/>
              </w:rPr>
              <w:t>;</w:t>
            </w:r>
          </w:p>
          <w:p w14:paraId="6DB099AC" w14:textId="63D12C17" w:rsidR="004A11A8" w:rsidRPr="00CA27E9" w:rsidRDefault="00F57CAD" w:rsidP="007F2C22">
            <w:pPr>
              <w:pStyle w:val="ad"/>
              <w:numPr>
                <w:ilvl w:val="0"/>
                <w:numId w:val="78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CA27E9">
              <w:rPr>
                <w:rFonts w:cs="Times New Roman"/>
                <w:sz w:val="26"/>
                <w:szCs w:val="26"/>
              </w:rPr>
              <w:t xml:space="preserve">государственные гарантии на инвестиционные проекты (см. </w:t>
            </w:r>
            <w:hyperlink w:anchor="_2.3.4._Государственная_гарантийная" w:history="1">
              <w:r w:rsidRPr="00CA27E9">
                <w:rPr>
                  <w:rStyle w:val="a7"/>
                  <w:rFonts w:cs="Times New Roman"/>
                  <w:sz w:val="26"/>
                  <w:szCs w:val="26"/>
                </w:rPr>
                <w:t>п. 2.3.4</w:t>
              </w:r>
            </w:hyperlink>
            <w:r w:rsidRPr="00CA27E9">
              <w:rPr>
                <w:rFonts w:cs="Times New Roman"/>
                <w:sz w:val="26"/>
                <w:szCs w:val="26"/>
              </w:rPr>
              <w:t>)</w:t>
            </w:r>
            <w:r w:rsidR="00CA27E9" w:rsidRPr="00CA27E9">
              <w:rPr>
                <w:rFonts w:cs="Times New Roman"/>
                <w:sz w:val="26"/>
                <w:szCs w:val="26"/>
              </w:rPr>
              <w:t>;</w:t>
            </w:r>
          </w:p>
          <w:p w14:paraId="2B044BA7" w14:textId="6A9558FA" w:rsidR="004A11A8" w:rsidRPr="00CA27E9" w:rsidRDefault="00F57CAD" w:rsidP="007F2C22">
            <w:pPr>
              <w:pStyle w:val="ad"/>
              <w:numPr>
                <w:ilvl w:val="0"/>
                <w:numId w:val="78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CA27E9">
              <w:rPr>
                <w:rFonts w:cs="Times New Roman"/>
                <w:sz w:val="26"/>
                <w:szCs w:val="26"/>
              </w:rPr>
              <w:t xml:space="preserve">поддержка лесной промышленности (см. </w:t>
            </w:r>
            <w:hyperlink w:anchor="_2.4.7._Поддержка_лесной" w:history="1">
              <w:r w:rsidRPr="00CA27E9">
                <w:rPr>
                  <w:rStyle w:val="a7"/>
                  <w:rFonts w:cs="Times New Roman"/>
                  <w:sz w:val="26"/>
                  <w:szCs w:val="26"/>
                </w:rPr>
                <w:t>п. 2.4.7</w:t>
              </w:r>
            </w:hyperlink>
            <w:r w:rsidRPr="00CA27E9">
              <w:rPr>
                <w:rFonts w:cs="Times New Roman"/>
                <w:sz w:val="26"/>
                <w:szCs w:val="26"/>
              </w:rPr>
              <w:t>)</w:t>
            </w:r>
            <w:r w:rsidR="00CA27E9" w:rsidRPr="00CA27E9">
              <w:rPr>
                <w:rFonts w:cs="Times New Roman"/>
                <w:sz w:val="26"/>
                <w:szCs w:val="26"/>
              </w:rPr>
              <w:t>;</w:t>
            </w:r>
          </w:p>
          <w:p w14:paraId="5ED71C5C" w14:textId="64BDA204" w:rsidR="004A11A8" w:rsidRPr="00CA27E9" w:rsidRDefault="00F57CAD" w:rsidP="007F2C22">
            <w:pPr>
              <w:pStyle w:val="ad"/>
              <w:numPr>
                <w:ilvl w:val="0"/>
                <w:numId w:val="78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CA27E9">
              <w:rPr>
                <w:rFonts w:cs="Times New Roman"/>
                <w:sz w:val="26"/>
                <w:szCs w:val="26"/>
              </w:rPr>
              <w:t>льготное кредитование по схеме проектного финансирования</w:t>
            </w:r>
            <w:r w:rsidR="00D420F1">
              <w:rPr>
                <w:rFonts w:cs="Times New Roman"/>
                <w:sz w:val="26"/>
                <w:szCs w:val="26"/>
              </w:rPr>
              <w:t xml:space="preserve"> (см. </w:t>
            </w:r>
            <w:hyperlink w:anchor="_2.1.2._Проекты_развития" w:history="1">
              <w:r w:rsidR="00D420F1" w:rsidRPr="00D420F1">
                <w:rPr>
                  <w:rStyle w:val="a7"/>
                  <w:rFonts w:cs="Times New Roman"/>
                  <w:sz w:val="26"/>
                  <w:szCs w:val="26"/>
                </w:rPr>
                <w:t>п. 2.1.2</w:t>
              </w:r>
            </w:hyperlink>
            <w:r w:rsidR="00D420F1">
              <w:rPr>
                <w:rFonts w:cs="Times New Roman"/>
                <w:sz w:val="26"/>
                <w:szCs w:val="26"/>
              </w:rPr>
              <w:t xml:space="preserve">, </w:t>
            </w:r>
            <w:hyperlink w:anchor="_2.1.4._Проекты_консорциумов" w:history="1">
              <w:r w:rsidR="00D420F1" w:rsidRPr="00D420F1">
                <w:rPr>
                  <w:rStyle w:val="a7"/>
                  <w:rFonts w:cs="Times New Roman"/>
                  <w:sz w:val="26"/>
                  <w:szCs w:val="26"/>
                </w:rPr>
                <w:t>2.1.4</w:t>
              </w:r>
            </w:hyperlink>
            <w:r w:rsidR="00D420F1">
              <w:rPr>
                <w:rFonts w:cs="Times New Roman"/>
                <w:sz w:val="26"/>
                <w:szCs w:val="26"/>
              </w:rPr>
              <w:t xml:space="preserve">, </w:t>
            </w:r>
            <w:hyperlink w:anchor="_2.1.13._Поддержка_проектов" w:history="1">
              <w:r w:rsidR="00D420F1" w:rsidRPr="00D420F1">
                <w:rPr>
                  <w:rStyle w:val="a7"/>
                  <w:rFonts w:cs="Times New Roman"/>
                  <w:sz w:val="26"/>
                  <w:szCs w:val="26"/>
                </w:rPr>
                <w:t>2.1.13</w:t>
              </w:r>
            </w:hyperlink>
            <w:r w:rsidR="00D420F1">
              <w:rPr>
                <w:rFonts w:cs="Times New Roman"/>
                <w:sz w:val="26"/>
                <w:szCs w:val="26"/>
              </w:rPr>
              <w:t>)</w:t>
            </w:r>
            <w:r w:rsidR="00CA27E9" w:rsidRPr="00CA27E9">
              <w:rPr>
                <w:rFonts w:cs="Times New Roman"/>
                <w:sz w:val="26"/>
                <w:szCs w:val="26"/>
              </w:rPr>
              <w:t>;</w:t>
            </w:r>
            <w:r w:rsidRPr="00CA27E9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36FE48A" w14:textId="1041CDA5" w:rsidR="004A11A8" w:rsidRPr="00CA27E9" w:rsidRDefault="00F57CAD" w:rsidP="007F2C22">
            <w:pPr>
              <w:pStyle w:val="ad"/>
              <w:numPr>
                <w:ilvl w:val="0"/>
                <w:numId w:val="78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CA27E9">
              <w:rPr>
                <w:rFonts w:cs="Times New Roman"/>
                <w:sz w:val="26"/>
                <w:szCs w:val="26"/>
              </w:rPr>
              <w:t>субсидия на уплату процентов по кредиту на пополнение оборот</w:t>
            </w:r>
            <w:r w:rsidRPr="00CA27E9">
              <w:rPr>
                <w:rFonts w:cs="Times New Roman"/>
                <w:sz w:val="26"/>
                <w:szCs w:val="26"/>
              </w:rPr>
              <w:softHyphen/>
              <w:t xml:space="preserve">ных средств (см. </w:t>
            </w:r>
            <w:hyperlink w:anchor="_2.4.1._Субсидия_компенсацию" w:history="1">
              <w:r w:rsidRPr="00CA27E9">
                <w:rPr>
                  <w:rStyle w:val="a7"/>
                  <w:rFonts w:cs="Times New Roman"/>
                  <w:sz w:val="26"/>
                  <w:szCs w:val="26"/>
                </w:rPr>
                <w:t>п. 2.4.1</w:t>
              </w:r>
            </w:hyperlink>
            <w:r w:rsidRPr="00CA27E9">
              <w:rPr>
                <w:rFonts w:cs="Times New Roman"/>
                <w:sz w:val="26"/>
                <w:szCs w:val="26"/>
              </w:rPr>
              <w:t>)</w:t>
            </w:r>
            <w:r w:rsidR="00CA27E9" w:rsidRPr="00CA27E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14:paraId="477AE212" w14:textId="77777777" w:rsidR="004A11A8" w:rsidRPr="007F2C22" w:rsidRDefault="00CA27E9" w:rsidP="007F2C22">
            <w:pPr>
              <w:pStyle w:val="ad"/>
              <w:numPr>
                <w:ilvl w:val="0"/>
                <w:numId w:val="77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F2C22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469F40B3" w14:textId="695C3567" w:rsidR="00CA27E9" w:rsidRPr="00CA27E9" w:rsidRDefault="00CA27E9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>По каждой программе требования к участникам можно посмотреть в соответствующем разделе или обратившись в Консультационный центр Фонда</w:t>
            </w:r>
          </w:p>
        </w:tc>
        <w:tc>
          <w:tcPr>
            <w:tcW w:w="2348" w:type="dxa"/>
          </w:tcPr>
          <w:p w14:paraId="6681E034" w14:textId="77777777" w:rsidR="004A11A8" w:rsidRPr="00CA27E9" w:rsidRDefault="004A11A8" w:rsidP="007F2C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>Фонд развития промышленности</w:t>
            </w:r>
          </w:p>
        </w:tc>
        <w:tc>
          <w:tcPr>
            <w:tcW w:w="3336" w:type="dxa"/>
            <w:gridSpan w:val="2"/>
          </w:tcPr>
          <w:p w14:paraId="21591ECB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сайт: </w:t>
            </w:r>
            <w:hyperlink r:id="rId58" w:history="1">
              <w:r w:rsidRPr="00CA27E9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www.frprf.ru</w:t>
              </w:r>
            </w:hyperlink>
            <w:r w:rsidRPr="00CA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FF0CA3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4C093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0EACAEE2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 xml:space="preserve">Адрес: Россия, 105062, Москва, Лялин переулок, д. 6, стр. 1 </w:t>
            </w:r>
          </w:p>
          <w:p w14:paraId="11BDC1A9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59" w:history="1">
              <w:r w:rsidRPr="00CA27E9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frp@frprf.ru</w:t>
              </w:r>
            </w:hyperlink>
            <w:r w:rsidRPr="00CA27E9">
              <w:rPr>
                <w:rStyle w:val="a7"/>
                <w:rFonts w:ascii="Times New Roman" w:hAnsi="Times New Roman" w:cs="Times New Roman"/>
                <w:sz w:val="26"/>
                <w:szCs w:val="26"/>
                <w:lang w:val="en-US"/>
              </w:rPr>
              <w:t>; ask@frprf.ru</w:t>
            </w:r>
            <w:r w:rsidRPr="00CA27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14:paraId="37BB34A8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 xml:space="preserve">Телефон Фонда (кроме займов, лизинга и мер </w:t>
            </w:r>
            <w:r w:rsidRPr="00CA2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господдержки) </w:t>
            </w:r>
          </w:p>
          <w:p w14:paraId="23DFD6B7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>+7-495-789-47-30</w:t>
            </w:r>
          </w:p>
          <w:p w14:paraId="5D3D0179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Консультационного центра +7-495-120-24-16, </w:t>
            </w:r>
          </w:p>
          <w:p w14:paraId="086E5461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7E9">
              <w:rPr>
                <w:rFonts w:ascii="Times New Roman" w:hAnsi="Times New Roman" w:cs="Times New Roman"/>
                <w:sz w:val="26"/>
                <w:szCs w:val="26"/>
              </w:rPr>
              <w:t>+7-800-500-71-29</w:t>
            </w:r>
          </w:p>
          <w:p w14:paraId="532A85BA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D85A9" w14:textId="77777777" w:rsidR="004A11A8" w:rsidRPr="00CA27E9" w:rsidRDefault="004A11A8" w:rsidP="007F2C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15893A" w14:textId="77777777" w:rsidR="00B05918" w:rsidRDefault="00B05918"/>
    <w:p w14:paraId="78CEFD4E" w14:textId="29F9A745" w:rsidR="00B05918" w:rsidRDefault="00B05918" w:rsidP="00B05918">
      <w:pPr>
        <w:pStyle w:val="20"/>
      </w:pPr>
      <w:bookmarkStart w:id="42" w:name="_Toc467599817"/>
      <w:r>
        <w:lastRenderedPageBreak/>
        <w:t xml:space="preserve">2.7.3. </w:t>
      </w:r>
      <w:r w:rsidRPr="000265D7">
        <w:t>Государственная информационная система промышленности</w:t>
      </w:r>
      <w:bookmarkEnd w:id="42"/>
      <w:r>
        <w:t xml:space="preserve"> 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5939"/>
        <w:gridCol w:w="2424"/>
        <w:gridCol w:w="3260"/>
      </w:tblGrid>
      <w:tr w:rsidR="004A11A8" w:rsidRPr="00024913" w14:paraId="230F0A89" w14:textId="77777777" w:rsidTr="00B05918">
        <w:tc>
          <w:tcPr>
            <w:tcW w:w="3936" w:type="dxa"/>
          </w:tcPr>
          <w:p w14:paraId="42D5AF49" w14:textId="703F7B67" w:rsidR="00B05918" w:rsidRPr="00024913" w:rsidRDefault="00B05918" w:rsidP="007165A8">
            <w:pPr>
              <w:pStyle w:val="ad"/>
              <w:numPr>
                <w:ilvl w:val="0"/>
                <w:numId w:val="80"/>
              </w:numPr>
              <w:rPr>
                <w:rFonts w:cs="Times New Roman"/>
                <w:b/>
                <w:sz w:val="26"/>
                <w:szCs w:val="26"/>
              </w:rPr>
            </w:pPr>
            <w:r w:rsidRPr="00024913">
              <w:rPr>
                <w:rFonts w:cs="Times New Roman"/>
                <w:b/>
                <w:sz w:val="26"/>
                <w:szCs w:val="26"/>
              </w:rPr>
              <w:t>О системе</w:t>
            </w:r>
          </w:p>
          <w:p w14:paraId="4DC3B207" w14:textId="77777777" w:rsidR="004A11A8" w:rsidRPr="00024913" w:rsidRDefault="004A11A8" w:rsidP="004A11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24913">
              <w:rPr>
                <w:rFonts w:ascii="Times New Roman" w:hAnsi="Times New Roman" w:cs="Times New Roman"/>
                <w:sz w:val="26"/>
                <w:szCs w:val="26"/>
              </w:rPr>
              <w:t>Система представляет собой портал, на котором собрано большое количество информационно-справочных материалов о предоставляемой поддержке в сфере промышленности, о состоянии промышленности и прогнозах её развития. Это современный способ получения и обработки информации, который позволяет перейти на новый качественный уровень при планировании и мониторинге реализации промышленной политики, а также увеличить скорость и эффективность взаимодействия органов власти и субъектов деятельности в сфере промышленности.</w:t>
            </w:r>
          </w:p>
          <w:p w14:paraId="1720D73F" w14:textId="77777777" w:rsidR="00B05918" w:rsidRPr="00024913" w:rsidRDefault="00B05918" w:rsidP="004A11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1F38D" w14:textId="2871AFC2" w:rsidR="00B05918" w:rsidRPr="00024913" w:rsidRDefault="00B05918" w:rsidP="007165A8">
            <w:pPr>
              <w:pStyle w:val="ad"/>
              <w:numPr>
                <w:ilvl w:val="0"/>
                <w:numId w:val="80"/>
              </w:numPr>
              <w:rPr>
                <w:rFonts w:cs="Times New Roman"/>
                <w:b/>
                <w:sz w:val="26"/>
                <w:szCs w:val="26"/>
              </w:rPr>
            </w:pPr>
            <w:r w:rsidRPr="00024913">
              <w:rPr>
                <w:rFonts w:cs="Times New Roman"/>
                <w:b/>
                <w:sz w:val="26"/>
                <w:szCs w:val="26"/>
              </w:rPr>
              <w:t>Выгоды системы</w:t>
            </w:r>
          </w:p>
          <w:p w14:paraId="79D117BF" w14:textId="77777777" w:rsidR="004A11A8" w:rsidRPr="00024913" w:rsidRDefault="004A11A8" w:rsidP="004A11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24913">
              <w:rPr>
                <w:rFonts w:ascii="Times New Roman" w:hAnsi="Times New Roman" w:cs="Times New Roman"/>
                <w:sz w:val="26"/>
                <w:szCs w:val="26"/>
              </w:rPr>
              <w:t xml:space="preserve">ГИСП помогает предприятиям: </w:t>
            </w:r>
          </w:p>
          <w:p w14:paraId="6588FDF5" w14:textId="768057A0" w:rsidR="004A11A8" w:rsidRPr="00024913" w:rsidRDefault="00024913" w:rsidP="007165A8">
            <w:pPr>
              <w:pStyle w:val="ad"/>
              <w:numPr>
                <w:ilvl w:val="0"/>
                <w:numId w:val="81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024913">
              <w:rPr>
                <w:rFonts w:cs="Times New Roman"/>
                <w:sz w:val="26"/>
                <w:szCs w:val="26"/>
              </w:rPr>
              <w:t>и</w:t>
            </w:r>
            <w:r w:rsidR="004A11A8" w:rsidRPr="00024913">
              <w:rPr>
                <w:rFonts w:cs="Times New Roman"/>
                <w:sz w:val="26"/>
                <w:szCs w:val="26"/>
              </w:rPr>
              <w:t>спользовать аналитические данные и сервисы для планирования и развития производства</w:t>
            </w:r>
            <w:r w:rsidRPr="00024913">
              <w:rPr>
                <w:rFonts w:cs="Times New Roman"/>
                <w:sz w:val="26"/>
                <w:szCs w:val="26"/>
              </w:rPr>
              <w:t>;</w:t>
            </w:r>
          </w:p>
          <w:p w14:paraId="53839EB5" w14:textId="2767577D" w:rsidR="004A11A8" w:rsidRPr="00024913" w:rsidRDefault="00024913" w:rsidP="007165A8">
            <w:pPr>
              <w:pStyle w:val="ad"/>
              <w:numPr>
                <w:ilvl w:val="0"/>
                <w:numId w:val="81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024913">
              <w:rPr>
                <w:rFonts w:cs="Times New Roman"/>
                <w:sz w:val="26"/>
                <w:szCs w:val="26"/>
              </w:rPr>
              <w:t>о</w:t>
            </w:r>
            <w:r w:rsidR="004A11A8" w:rsidRPr="00024913">
              <w:rPr>
                <w:rFonts w:cs="Times New Roman"/>
                <w:sz w:val="26"/>
                <w:szCs w:val="26"/>
              </w:rPr>
              <w:t xml:space="preserve">существлять удобный </w:t>
            </w:r>
            <w:r w:rsidR="004A11A8" w:rsidRPr="00024913">
              <w:rPr>
                <w:rFonts w:cs="Times New Roman"/>
                <w:sz w:val="26"/>
                <w:szCs w:val="26"/>
              </w:rPr>
              <w:lastRenderedPageBreak/>
              <w:t>доступ к актуальной информации о мерах поддержки за счет использования интерактивного режима помощника по мерам государственной поддержки, а также встроенных инструментов обратной связи</w:t>
            </w:r>
            <w:r w:rsidRPr="00024913">
              <w:rPr>
                <w:rFonts w:cs="Times New Roman"/>
                <w:sz w:val="26"/>
                <w:szCs w:val="26"/>
              </w:rPr>
              <w:t>;</w:t>
            </w:r>
          </w:p>
          <w:p w14:paraId="7B6C6582" w14:textId="357D295D" w:rsidR="004A11A8" w:rsidRPr="00024913" w:rsidRDefault="004A11A8" w:rsidP="007165A8">
            <w:pPr>
              <w:pStyle w:val="ad"/>
              <w:numPr>
                <w:ilvl w:val="0"/>
                <w:numId w:val="8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024913">
              <w:rPr>
                <w:rFonts w:cs="Times New Roman"/>
                <w:sz w:val="26"/>
                <w:szCs w:val="26"/>
              </w:rPr>
              <w:t>Использовать упрощенный механизм подачи заявки на меру поддержки за счет применения цифровой электронной подписи при подаче документов</w:t>
            </w:r>
            <w:r w:rsidR="00024913" w:rsidRPr="00024913">
              <w:rPr>
                <w:rFonts w:cs="Times New Roman"/>
                <w:sz w:val="26"/>
                <w:szCs w:val="26"/>
              </w:rPr>
              <w:t>;</w:t>
            </w:r>
          </w:p>
          <w:p w14:paraId="087F31AD" w14:textId="0E872DB9" w:rsidR="004A11A8" w:rsidRPr="00024913" w:rsidRDefault="004A11A8" w:rsidP="007165A8">
            <w:pPr>
              <w:pStyle w:val="ad"/>
              <w:numPr>
                <w:ilvl w:val="0"/>
                <w:numId w:val="82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024913">
              <w:rPr>
                <w:rFonts w:cs="Times New Roman"/>
                <w:sz w:val="26"/>
                <w:szCs w:val="26"/>
              </w:rPr>
              <w:t>Осуществлять доступ к сервисам ГИСП по своим регистрационным данным в Единой системе идентификац</w:t>
            </w:r>
            <w:proofErr w:type="gramStart"/>
            <w:r w:rsidRPr="00024913">
              <w:rPr>
                <w:rFonts w:cs="Times New Roman"/>
                <w:sz w:val="26"/>
                <w:szCs w:val="26"/>
              </w:rPr>
              <w:t>ии и ау</w:t>
            </w:r>
            <w:proofErr w:type="gramEnd"/>
            <w:r w:rsidRPr="00024913">
              <w:rPr>
                <w:rFonts w:cs="Times New Roman"/>
                <w:sz w:val="26"/>
                <w:szCs w:val="26"/>
              </w:rPr>
              <w:t>тентификации в инфраструктуре электронного Правительства</w:t>
            </w:r>
            <w:r w:rsidR="00B05918" w:rsidRPr="0002491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939" w:type="dxa"/>
          </w:tcPr>
          <w:p w14:paraId="72F1D963" w14:textId="6DFED518" w:rsidR="004A11A8" w:rsidRPr="00024913" w:rsidRDefault="00B05918" w:rsidP="007165A8">
            <w:pPr>
              <w:pStyle w:val="ad"/>
              <w:numPr>
                <w:ilvl w:val="0"/>
                <w:numId w:val="79"/>
              </w:numPr>
              <w:rPr>
                <w:rFonts w:cs="Times New Roman"/>
                <w:b/>
                <w:sz w:val="26"/>
                <w:szCs w:val="26"/>
              </w:rPr>
            </w:pPr>
            <w:r w:rsidRPr="00024913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12A180A8" w14:textId="76EDA645" w:rsidR="00B05918" w:rsidRPr="00024913" w:rsidRDefault="00B05918" w:rsidP="00B059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13">
              <w:rPr>
                <w:rFonts w:ascii="Times New Roman" w:hAnsi="Times New Roman" w:cs="Times New Roman"/>
                <w:sz w:val="26"/>
                <w:szCs w:val="26"/>
              </w:rPr>
              <w:t xml:space="preserve">Любая заинтересованная компания </w:t>
            </w:r>
          </w:p>
        </w:tc>
        <w:tc>
          <w:tcPr>
            <w:tcW w:w="2424" w:type="dxa"/>
          </w:tcPr>
          <w:p w14:paraId="58D17975" w14:textId="42EB96CE" w:rsidR="004A11A8" w:rsidRPr="00024913" w:rsidRDefault="004A11A8" w:rsidP="007F2C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913">
              <w:rPr>
                <w:rFonts w:ascii="Times New Roman" w:hAnsi="Times New Roman" w:cs="Times New Roman"/>
                <w:sz w:val="26"/>
                <w:szCs w:val="26"/>
              </w:rPr>
              <w:t>Государственная информационная система промышленности</w:t>
            </w:r>
          </w:p>
        </w:tc>
        <w:tc>
          <w:tcPr>
            <w:tcW w:w="3260" w:type="dxa"/>
          </w:tcPr>
          <w:p w14:paraId="5A881716" w14:textId="74A67BB6" w:rsidR="004A11A8" w:rsidRPr="00024913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C22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</w:t>
            </w:r>
            <w:r w:rsidRPr="0002491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60" w:history="1">
              <w:r w:rsidRPr="00024913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02491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24913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gisp</w:t>
              </w:r>
              <w:proofErr w:type="spellEnd"/>
              <w:r w:rsidRPr="0002491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24913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Pr="0002491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24913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772D61D4" w14:textId="630539D2" w:rsidR="004A11A8" w:rsidRPr="00024913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B3294A" w14:textId="77777777" w:rsidR="007F2C22" w:rsidRDefault="007F2C22" w:rsidP="007F2C22">
      <w:pPr>
        <w:rPr>
          <w:lang w:eastAsia="ru-RU"/>
        </w:rPr>
      </w:pPr>
    </w:p>
    <w:p w14:paraId="72C60E30" w14:textId="77777777" w:rsidR="007F2C22" w:rsidRDefault="007F2C22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  <w:lang w:eastAsia="ru-RU"/>
        </w:rPr>
      </w:pPr>
      <w:r>
        <w:rPr>
          <w:lang w:eastAsia="ru-RU"/>
        </w:rPr>
        <w:br w:type="page"/>
      </w:r>
    </w:p>
    <w:p w14:paraId="40226865" w14:textId="4843F976" w:rsidR="00B05918" w:rsidRDefault="00B05918" w:rsidP="00024913">
      <w:pPr>
        <w:pStyle w:val="20"/>
        <w:rPr>
          <w:lang w:eastAsia="ru-RU"/>
        </w:rPr>
      </w:pPr>
      <w:bookmarkStart w:id="43" w:name="_Toc467599818"/>
      <w:r>
        <w:rPr>
          <w:lang w:eastAsia="ru-RU"/>
        </w:rPr>
        <w:lastRenderedPageBreak/>
        <w:t xml:space="preserve">2.7.4. </w:t>
      </w:r>
      <w:r w:rsidRPr="000265D7">
        <w:rPr>
          <w:lang w:eastAsia="ru-RU"/>
        </w:rPr>
        <w:t>Институт уполномоченного по защите прав предпринимателей (бизнес-омбудсмен)</w:t>
      </w:r>
      <w:bookmarkEnd w:id="43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555F70" w14:paraId="4B76D790" w14:textId="77777777" w:rsidTr="00555F70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1D6A1A3F" w14:textId="77777777" w:rsidR="00555F70" w:rsidRPr="00020227" w:rsidRDefault="00555F70" w:rsidP="00555F7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0A7DB576" w14:textId="77777777" w:rsidR="00555F70" w:rsidRPr="00020227" w:rsidRDefault="00555F70" w:rsidP="00555F7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13A729CA" w14:textId="77777777" w:rsidR="00555F70" w:rsidRPr="00020227" w:rsidRDefault="00555F70" w:rsidP="00555F7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0EFAED86" w14:textId="77777777" w:rsidR="00555F70" w:rsidRPr="00020227" w:rsidRDefault="00555F70" w:rsidP="00555F7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4A11A8" w:rsidRPr="00555F70" w14:paraId="27B840B8" w14:textId="77777777" w:rsidTr="00E65097">
        <w:tc>
          <w:tcPr>
            <w:tcW w:w="4035" w:type="dxa"/>
            <w:vAlign w:val="center"/>
          </w:tcPr>
          <w:p w14:paraId="038ADFBF" w14:textId="77777777" w:rsidR="004A11A8" w:rsidRPr="00555F70" w:rsidRDefault="004A11A8" w:rsidP="004A1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Институт по защите прав предпринимателей создан для решения проблем предпринимателей, осуществляющих свою деятельность на территории Российской Федерации. Бизнес-омбудсмен обладает исключительными функциями по отстаиванию интересов предпринимателей во взаимоотношениях с государственными органами.</w:t>
            </w:r>
          </w:p>
          <w:p w14:paraId="01B642C3" w14:textId="77777777" w:rsidR="004A11A8" w:rsidRPr="00555F70" w:rsidRDefault="004A11A8" w:rsidP="004A1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BD1EF" w14:textId="6364B4EC" w:rsidR="004A11A8" w:rsidRPr="00555F70" w:rsidRDefault="004A11A8" w:rsidP="004A1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Бизнес-омбудсмен осуществляет свою деятельность на основании </w:t>
            </w:r>
            <w:hyperlink w:anchor="фз78" w:history="1">
              <w:r w:rsidRPr="00555F7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Федерального закона от 07.05.2013 № 78-ФЗ</w:t>
              </w:r>
            </w:hyperlink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 «Об уполномоченных по защите прав предпринимателей в Российской Федерации».</w:t>
            </w:r>
          </w:p>
          <w:p w14:paraId="5421A647" w14:textId="77777777" w:rsidR="004A11A8" w:rsidRPr="00555F70" w:rsidRDefault="004A11A8" w:rsidP="004A1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4C437" w14:textId="77777777" w:rsidR="004A11A8" w:rsidRPr="00555F70" w:rsidRDefault="004A11A8" w:rsidP="004A1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На региональном уровне институт бизнес-омбудсмена присутствует во всех субъектах </w:t>
            </w:r>
            <w:r w:rsidRPr="00555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Федерации.</w:t>
            </w:r>
          </w:p>
          <w:p w14:paraId="2E184454" w14:textId="77777777" w:rsidR="004A11A8" w:rsidRPr="00555F70" w:rsidRDefault="004A11A8" w:rsidP="004A1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215E4" w14:textId="77777777" w:rsidR="004A11A8" w:rsidRPr="00555F70" w:rsidRDefault="004A11A8" w:rsidP="004A1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В Институте можно получить защиту прав предпринимателей </w:t>
            </w:r>
            <w:proofErr w:type="gramStart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F0EC1B2" w14:textId="77777777" w:rsidR="004A11A8" w:rsidRPr="00555F70" w:rsidRDefault="004A11A8" w:rsidP="004A11A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вымогательстве</w:t>
            </w:r>
            <w:proofErr w:type="gramEnd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 взятки;</w:t>
            </w:r>
          </w:p>
          <w:p w14:paraId="44297280" w14:textId="77777777" w:rsidR="004A11A8" w:rsidRPr="00555F70" w:rsidRDefault="004A11A8" w:rsidP="004A11A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попытках</w:t>
            </w:r>
            <w:proofErr w:type="gramEnd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 отобрать бизнес;</w:t>
            </w:r>
          </w:p>
          <w:p w14:paraId="051A721E" w14:textId="77777777" w:rsidR="004A11A8" w:rsidRPr="00555F70" w:rsidRDefault="004A11A8" w:rsidP="004A11A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административном </w:t>
            </w:r>
            <w:proofErr w:type="gramStart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давлении</w:t>
            </w:r>
            <w:proofErr w:type="gramEnd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298A5AA" w14:textId="14529E66" w:rsidR="004A11A8" w:rsidRPr="00555F70" w:rsidRDefault="004A11A8" w:rsidP="004A11A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простаивании</w:t>
            </w:r>
            <w:proofErr w:type="gramEnd"/>
            <w:r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 дела</w:t>
            </w:r>
            <w:r w:rsidR="00024913" w:rsidRPr="00555F70">
              <w:rPr>
                <w:rFonts w:ascii="Times New Roman" w:hAnsi="Times New Roman" w:cs="Times New Roman"/>
                <w:sz w:val="26"/>
                <w:szCs w:val="26"/>
              </w:rPr>
              <w:t xml:space="preserve"> из-за бюрократической волокиты.</w:t>
            </w:r>
          </w:p>
          <w:p w14:paraId="1EF45856" w14:textId="77777777" w:rsidR="00CB13E7" w:rsidRPr="00555F70" w:rsidRDefault="00CB13E7" w:rsidP="00CB13E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9C592" w14:textId="1EED9D1B" w:rsidR="00CB13E7" w:rsidRPr="00555F70" w:rsidRDefault="00CB13E7" w:rsidP="00CB13E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Стоимость и порядок оплаты:</w:t>
            </w:r>
          </w:p>
          <w:p w14:paraId="24064062" w14:textId="73CD1D92" w:rsidR="00CB13E7" w:rsidRPr="00555F70" w:rsidRDefault="00CB13E7" w:rsidP="00CB13E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  <w:p w14:paraId="15185083" w14:textId="77777777" w:rsidR="004A11A8" w:rsidRPr="00555F70" w:rsidRDefault="004A11A8" w:rsidP="004A1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14:paraId="7E6D871F" w14:textId="6554E1A5" w:rsidR="00024913" w:rsidRPr="00555F70" w:rsidRDefault="00024913" w:rsidP="007165A8">
            <w:pPr>
              <w:pStyle w:val="ad"/>
              <w:numPr>
                <w:ilvl w:val="0"/>
                <w:numId w:val="83"/>
              </w:numPr>
              <w:rPr>
                <w:rFonts w:cs="Times New Roman"/>
                <w:sz w:val="26"/>
                <w:szCs w:val="26"/>
              </w:rPr>
            </w:pPr>
            <w:r w:rsidRPr="00555F70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60D57EB0" w14:textId="77777777" w:rsidR="004A11A8" w:rsidRPr="00555F70" w:rsidRDefault="004A11A8" w:rsidP="00E65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Российские и иностранные предприниматели, права и интересы которых нарушены.</w:t>
            </w:r>
          </w:p>
          <w:p w14:paraId="796A229D" w14:textId="77777777" w:rsidR="004A11A8" w:rsidRPr="00555F70" w:rsidRDefault="004A11A8" w:rsidP="004A11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77BEEAD3" w14:textId="77777777" w:rsidR="004A11A8" w:rsidRPr="00555F70" w:rsidRDefault="004A11A8" w:rsidP="007F2C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F70">
              <w:rPr>
                <w:rFonts w:ascii="Times New Roman" w:hAnsi="Times New Roman" w:cs="Times New Roman"/>
                <w:sz w:val="26"/>
                <w:szCs w:val="26"/>
              </w:rPr>
              <w:t>Институт уполномоченного по защите прав предпринимателей</w:t>
            </w:r>
          </w:p>
        </w:tc>
        <w:tc>
          <w:tcPr>
            <w:tcW w:w="3336" w:type="dxa"/>
          </w:tcPr>
          <w:p w14:paraId="7499687D" w14:textId="77777777" w:rsidR="00555F70" w:rsidRDefault="00555F70" w:rsidP="00E65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Контакты доступны по ссылке:</w:t>
            </w:r>
          </w:p>
          <w:p w14:paraId="7243A25A" w14:textId="53424E4A" w:rsidR="004A11A8" w:rsidRPr="00555F70" w:rsidRDefault="00EB48C3" w:rsidP="00E65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555F70" w:rsidRPr="0001061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http://uslugi.tpprf.ru/ru/services/32815/?serviceId=32815&amp;</w:t>
              </w:r>
            </w:hyperlink>
            <w:r w:rsidR="0055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556B339" w14:textId="3C4A674A" w:rsidR="00810950" w:rsidRDefault="00810950"/>
    <w:p w14:paraId="40276930" w14:textId="3742DBA9" w:rsidR="009D6060" w:rsidRDefault="00810950" w:rsidP="00DA5275">
      <w:pPr>
        <w:pStyle w:val="20"/>
      </w:pPr>
      <w:r>
        <w:br w:type="page"/>
      </w:r>
    </w:p>
    <w:p w14:paraId="352FC71F" w14:textId="2E0355FB" w:rsidR="00753404" w:rsidRDefault="00753404" w:rsidP="00753404">
      <w:pPr>
        <w:pStyle w:val="20"/>
        <w:spacing w:line="240" w:lineRule="auto"/>
      </w:pPr>
      <w:bookmarkStart w:id="44" w:name="_Toc458600394"/>
      <w:bookmarkStart w:id="45" w:name="_Toc467599819"/>
      <w:r>
        <w:lastRenderedPageBreak/>
        <w:t>2.7.</w:t>
      </w:r>
      <w:r w:rsidR="00721377">
        <w:t>5</w:t>
      </w:r>
      <w:r>
        <w:t xml:space="preserve">. Административная, методологическая и информационная поддержка компаний </w:t>
      </w:r>
      <w:r>
        <w:br/>
        <w:t>(Агентство стратегических инициатив)</w:t>
      </w:r>
      <w:bookmarkEnd w:id="45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753404" w14:paraId="40E05064" w14:textId="77777777" w:rsidTr="00747B3C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7B56182B" w14:textId="77777777" w:rsidR="00753404" w:rsidRPr="00020227" w:rsidRDefault="00753404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30EA1093" w14:textId="77777777" w:rsidR="00753404" w:rsidRPr="00020227" w:rsidRDefault="00753404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1E8AA0E9" w14:textId="77777777" w:rsidR="00753404" w:rsidRPr="00020227" w:rsidRDefault="00753404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474BC563" w14:textId="77777777" w:rsidR="00753404" w:rsidRPr="00020227" w:rsidRDefault="00753404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753404" w:rsidRPr="00EB48C3" w14:paraId="3BBF893D" w14:textId="77777777" w:rsidTr="00747B3C">
        <w:tc>
          <w:tcPr>
            <w:tcW w:w="4035" w:type="dxa"/>
          </w:tcPr>
          <w:p w14:paraId="7878D59B" w14:textId="114D68EE" w:rsidR="00753404" w:rsidRPr="007F2C22" w:rsidRDefault="00753404" w:rsidP="00747B3C">
            <w:pPr>
              <w:pStyle w:val="ad"/>
              <w:numPr>
                <w:ilvl w:val="0"/>
                <w:numId w:val="83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F2C22">
              <w:rPr>
                <w:rFonts w:cs="Times New Roman"/>
                <w:b/>
                <w:sz w:val="26"/>
                <w:szCs w:val="26"/>
              </w:rPr>
              <w:t>Меры поддержки:</w:t>
            </w:r>
          </w:p>
          <w:p w14:paraId="4EA78DE0" w14:textId="6DF2C94B" w:rsidR="00753404" w:rsidRPr="00BB6B40" w:rsidRDefault="00753404" w:rsidP="00BB6B40">
            <w:pPr>
              <w:pStyle w:val="ad"/>
              <w:numPr>
                <w:ilvl w:val="0"/>
                <w:numId w:val="151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BB6B40">
              <w:rPr>
                <w:rFonts w:cs="Times New Roman"/>
                <w:sz w:val="26"/>
                <w:szCs w:val="26"/>
              </w:rPr>
              <w:t>административная поддержка, включающая в себя преодоление административных и бюрократических барьеров, а также преодоление нормативно-правовых барьеров;</w:t>
            </w:r>
          </w:p>
          <w:p w14:paraId="162129CD" w14:textId="10318220" w:rsidR="00753404" w:rsidRPr="00BB6B40" w:rsidRDefault="00753404" w:rsidP="00BB6B40">
            <w:pPr>
              <w:pStyle w:val="ad"/>
              <w:numPr>
                <w:ilvl w:val="0"/>
                <w:numId w:val="151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BB6B40">
              <w:rPr>
                <w:rFonts w:cs="Times New Roman"/>
                <w:sz w:val="26"/>
                <w:szCs w:val="26"/>
              </w:rPr>
              <w:t>методологическая поддержка (предоставление доступа к экспертной сети Агентства, содействие в привлечении экспертов для консультаций, в том числе на постоянной основе, проведение экспертизы</w:t>
            </w:r>
            <w:r w:rsidR="00BB6B40" w:rsidRPr="00BB6B40">
              <w:rPr>
                <w:rFonts w:cs="Times New Roman"/>
                <w:sz w:val="26"/>
                <w:szCs w:val="26"/>
              </w:rPr>
              <w:t xml:space="preserve"> проекта со стороны профильных министерств и органов исполнительной власти и территориальных органов, научных и/или профессиональных сообществ и объединений; получение информации о возможных мерах государственной поддержки и др.);</w:t>
            </w:r>
          </w:p>
          <w:p w14:paraId="04EDF581" w14:textId="599AFF5F" w:rsidR="00753404" w:rsidRPr="00BB6B40" w:rsidRDefault="00BB6B40" w:rsidP="00BB6B40">
            <w:pPr>
              <w:pStyle w:val="ad"/>
              <w:numPr>
                <w:ilvl w:val="0"/>
                <w:numId w:val="151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BB6B40">
              <w:rPr>
                <w:rFonts w:cs="Times New Roman"/>
                <w:sz w:val="26"/>
                <w:szCs w:val="26"/>
              </w:rPr>
              <w:lastRenderedPageBreak/>
              <w:t>информационная поддержка (содействие в разработке плана мероприятий; содействие в публикациях по различным каналам СМИ, в том числе через сайт Агентства; привлечение лидера проекта/использование информации о проекте в общественных и деловых мероприятиях при участии Агентства, содействие в организации и проведении публичных мероприятий в рамках реализации проекта).</w:t>
            </w:r>
          </w:p>
        </w:tc>
        <w:tc>
          <w:tcPr>
            <w:tcW w:w="5840" w:type="dxa"/>
          </w:tcPr>
          <w:p w14:paraId="37F00226" w14:textId="77777777" w:rsidR="00753404" w:rsidRPr="00800BAF" w:rsidRDefault="00753404" w:rsidP="00747B3C">
            <w:pPr>
              <w:pStyle w:val="ad"/>
              <w:numPr>
                <w:ilvl w:val="0"/>
                <w:numId w:val="83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00BAF">
              <w:rPr>
                <w:rFonts w:cs="Times New Roman"/>
                <w:b/>
                <w:sz w:val="26"/>
                <w:szCs w:val="26"/>
              </w:rPr>
              <w:lastRenderedPageBreak/>
              <w:t>Кто может воспользоваться</w:t>
            </w:r>
          </w:p>
          <w:p w14:paraId="0D8F2CB2" w14:textId="758441E4" w:rsidR="00753404" w:rsidRPr="00800BAF" w:rsidRDefault="00BB6B40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Частные высокотехнологические компании, обращающиеся в Агентство со своими проектами</w:t>
            </w:r>
          </w:p>
          <w:p w14:paraId="48B267AE" w14:textId="77777777" w:rsidR="00753404" w:rsidRPr="00800BAF" w:rsidRDefault="00753404" w:rsidP="00747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04ED5" w14:textId="77777777" w:rsidR="00753404" w:rsidRPr="00800BAF" w:rsidRDefault="00753404" w:rsidP="00747B3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D2C4D" w14:textId="77777777" w:rsidR="00753404" w:rsidRPr="00800BAF" w:rsidRDefault="00753404" w:rsidP="00747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304872C9" w14:textId="37384F48" w:rsidR="00753404" w:rsidRPr="00800BAF" w:rsidRDefault="00BB6B40" w:rsidP="00747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Агентство стратегических инициатив</w:t>
            </w:r>
          </w:p>
          <w:p w14:paraId="66685BD0" w14:textId="77777777" w:rsidR="00753404" w:rsidRPr="00800BAF" w:rsidRDefault="00753404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</w:tcPr>
          <w:p w14:paraId="5D4DCC04" w14:textId="77777777" w:rsidR="000455F8" w:rsidRPr="000455F8" w:rsidRDefault="000455F8" w:rsidP="00747B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</w:p>
          <w:p w14:paraId="4C972FC0" w14:textId="19268426" w:rsidR="00753404" w:rsidRPr="000E237F" w:rsidRDefault="00EB48C3" w:rsidP="00747B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62" w:history="1">
              <w:r w:rsidR="000455F8" w:rsidRPr="003034B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www.</w:t>
              </w:r>
              <w:r w:rsidR="000455F8" w:rsidRPr="003034B7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asi</w:t>
              </w:r>
              <w:r w:rsidR="000455F8" w:rsidRPr="003034B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0455F8" w:rsidRPr="003034B7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0455F8" w:rsidRPr="009D6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404" w:rsidRPr="000E23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5F0FB5E2" w14:textId="77777777" w:rsidR="00753404" w:rsidRPr="000E237F" w:rsidRDefault="00753404" w:rsidP="00747B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C196D5" w14:textId="77777777" w:rsidR="00753404" w:rsidRPr="000E237F" w:rsidRDefault="00753404" w:rsidP="00747B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37F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35C4739F" w14:textId="77777777" w:rsidR="00753404" w:rsidRPr="000E237F" w:rsidRDefault="00753404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37F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  <w:p w14:paraId="4C94798C" w14:textId="6958DFB5" w:rsidR="00753404" w:rsidRPr="000455F8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5F8">
              <w:rPr>
                <w:rFonts w:ascii="Times New Roman" w:hAnsi="Times New Roman" w:cs="Times New Roman"/>
                <w:sz w:val="26"/>
                <w:szCs w:val="26"/>
              </w:rPr>
              <w:t>121099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Москва, ул. Новый Арбат, д. 36/9</w:t>
            </w:r>
          </w:p>
          <w:p w14:paraId="7707C114" w14:textId="5EB48591" w:rsidR="00753404" w:rsidRPr="009D6060" w:rsidRDefault="00753404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7F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9D6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</w:t>
            </w:r>
            <w:r w:rsidRPr="009D6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 xml:space="preserve">+7 (495) </w:t>
            </w:r>
            <w:r w:rsidR="000455F8" w:rsidRPr="009D6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690-91-29</w:t>
            </w:r>
          </w:p>
          <w:p w14:paraId="7F871891" w14:textId="1C7E5193" w:rsidR="00753404" w:rsidRPr="009D6060" w:rsidRDefault="000455F8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6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53404" w:rsidRPr="009D6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 xml:space="preserve">+7 (495) </w:t>
            </w:r>
            <w:r w:rsidRPr="009D6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690-91-39</w:t>
            </w:r>
          </w:p>
          <w:p w14:paraId="7CC68010" w14:textId="42430C54" w:rsidR="00753404" w:rsidRPr="009D6060" w:rsidRDefault="00753404" w:rsidP="00747B3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60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63" w:history="1">
              <w:r w:rsidR="000455F8" w:rsidRPr="003034B7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asi@asi.ru</w:t>
              </w:r>
            </w:hyperlink>
            <w:r w:rsidR="000455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62BDCB9" w14:textId="77777777" w:rsidR="00753404" w:rsidRPr="009D6060" w:rsidRDefault="00753404" w:rsidP="00747B3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64252185" w14:textId="04F6B3DA" w:rsidR="003703E8" w:rsidRPr="009D6060" w:rsidRDefault="003703E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48"/>
          <w:szCs w:val="28"/>
          <w:lang w:val="en-US"/>
        </w:rPr>
      </w:pPr>
      <w:r w:rsidRPr="009D6060">
        <w:rPr>
          <w:lang w:val="en-US"/>
        </w:rPr>
        <w:lastRenderedPageBreak/>
        <w:br w:type="page"/>
      </w:r>
    </w:p>
    <w:p w14:paraId="0306E042" w14:textId="7752EB1A" w:rsidR="000E237F" w:rsidRPr="000E237F" w:rsidRDefault="000E237F" w:rsidP="000E237F">
      <w:pPr>
        <w:pStyle w:val="11"/>
      </w:pPr>
      <w:bookmarkStart w:id="46" w:name="_Toc467599820"/>
      <w:r w:rsidRPr="000E237F">
        <w:lastRenderedPageBreak/>
        <w:t xml:space="preserve">2.8. Повышение кадрового потенциала и развитие кооперации </w:t>
      </w:r>
      <w:r>
        <w:t xml:space="preserve">бизнеса </w:t>
      </w:r>
      <w:r w:rsidRPr="000E237F">
        <w:t>с образовательными учреждениями</w:t>
      </w:r>
      <w:bookmarkEnd w:id="46"/>
    </w:p>
    <w:p w14:paraId="4FD4D519" w14:textId="3E24C5F9" w:rsidR="000E237F" w:rsidRDefault="00BA2E40" w:rsidP="00BA2E40">
      <w:pPr>
        <w:pStyle w:val="20"/>
      </w:pPr>
      <w:bookmarkStart w:id="47" w:name="_Toc467599821"/>
      <w:r>
        <w:t>2.8.</w:t>
      </w:r>
      <w:r w:rsidR="002A5F7A">
        <w:t>1</w:t>
      </w:r>
      <w:r>
        <w:t>. Образовательная поддержка компаний (АО «Корпорация МСП»)</w:t>
      </w:r>
      <w:bookmarkEnd w:id="47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BA2E40" w14:paraId="1FCF5057" w14:textId="77777777" w:rsidTr="00747B3C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09D592B9" w14:textId="77777777" w:rsidR="00BA2E40" w:rsidRPr="00020227" w:rsidRDefault="00BA2E40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616A6F0A" w14:textId="77777777" w:rsidR="00BA2E40" w:rsidRPr="00020227" w:rsidRDefault="00BA2E40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4B32B670" w14:textId="77777777" w:rsidR="00BA2E40" w:rsidRPr="00020227" w:rsidRDefault="00BA2E40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738DBE6D" w14:textId="77777777" w:rsidR="00BA2E40" w:rsidRPr="00020227" w:rsidRDefault="00BA2E40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BA2E40" w:rsidRPr="00800BAF" w14:paraId="3A4B663F" w14:textId="77777777" w:rsidTr="00747B3C">
        <w:tc>
          <w:tcPr>
            <w:tcW w:w="4035" w:type="dxa"/>
          </w:tcPr>
          <w:p w14:paraId="6F49CCEE" w14:textId="68246B6E" w:rsidR="00BA2E40" w:rsidRPr="007F2C22" w:rsidRDefault="00BA2E40" w:rsidP="00747B3C">
            <w:pPr>
              <w:pStyle w:val="ad"/>
              <w:numPr>
                <w:ilvl w:val="0"/>
                <w:numId w:val="83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F2C22">
              <w:rPr>
                <w:rFonts w:cs="Times New Roman"/>
                <w:b/>
                <w:sz w:val="26"/>
                <w:szCs w:val="26"/>
              </w:rPr>
              <w:t>Меры поддержки:</w:t>
            </w:r>
          </w:p>
          <w:p w14:paraId="7D47B08E" w14:textId="57FE8B33" w:rsidR="00BA2E40" w:rsidRDefault="00BA2E40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обучающие программы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формированные с привлечением российских общественных организаций и высших учебных заведений, осуществляющих деятельность в области поддержки предпринимательства:</w:t>
            </w:r>
          </w:p>
          <w:p w14:paraId="5B2F0814" w14:textId="4A3D02BE" w:rsidR="00BA2E40" w:rsidRDefault="00BA2E40" w:rsidP="00BA2E40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«Азбука предпринимателя» (создание бизнеса с нуля);</w:t>
            </w:r>
          </w:p>
          <w:p w14:paraId="173F080C" w14:textId="62E36F98" w:rsidR="00BA2E40" w:rsidRDefault="00BA2E40" w:rsidP="00BA2E40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«Школа предпринимательства» (развитие бизнеса).</w:t>
            </w:r>
          </w:p>
          <w:p w14:paraId="03D18E1E" w14:textId="1945C5FB" w:rsidR="00753404" w:rsidRPr="00800BAF" w:rsidRDefault="00753404" w:rsidP="00BA2E40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Веб-версии разработанных учебных пособий по программам обучения Корпорации размещены в открытом доступе на официальном сайте Корпорации.</w:t>
            </w:r>
          </w:p>
          <w:p w14:paraId="424D3F95" w14:textId="77777777" w:rsidR="00BA2E40" w:rsidRPr="00800BAF" w:rsidRDefault="00BA2E40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288D04AE" w14:textId="77777777" w:rsidR="00BA2E40" w:rsidRPr="00800BAF" w:rsidRDefault="00BA2E40" w:rsidP="00747B3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14:paraId="44F960FA" w14:textId="77777777" w:rsidR="00BA2E40" w:rsidRPr="00800BAF" w:rsidRDefault="00BA2E40" w:rsidP="00747B3C">
            <w:pPr>
              <w:pStyle w:val="ad"/>
              <w:numPr>
                <w:ilvl w:val="0"/>
                <w:numId w:val="83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00BAF">
              <w:rPr>
                <w:rFonts w:cs="Times New Roman"/>
                <w:b/>
                <w:sz w:val="26"/>
                <w:szCs w:val="26"/>
              </w:rPr>
              <w:t>Кто может воспользоваться</w:t>
            </w:r>
          </w:p>
          <w:p w14:paraId="55B4EF30" w14:textId="7D8B3677" w:rsidR="00BA2E40" w:rsidRPr="00800BAF" w:rsidRDefault="00753404" w:rsidP="00753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04">
              <w:rPr>
                <w:rFonts w:ascii="Times New Roman" w:hAnsi="Times New Roman" w:cs="Times New Roman"/>
                <w:sz w:val="26"/>
                <w:szCs w:val="26"/>
              </w:rPr>
              <w:t>Организации, соответствующие критериям отнесения к субъекту малого предпринимательства в соответствии с Федеральным законом от 24.07.2007 № 209-ФЗ.</w:t>
            </w:r>
          </w:p>
          <w:p w14:paraId="1948F8A7" w14:textId="77777777" w:rsidR="00BA2E40" w:rsidRPr="00800BAF" w:rsidRDefault="00BA2E40" w:rsidP="00747B3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7EDF2" w14:textId="77777777" w:rsidR="00BA2E40" w:rsidRPr="00800BAF" w:rsidRDefault="00BA2E40" w:rsidP="00747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53B4525C" w14:textId="202168DE" w:rsidR="00BA2E40" w:rsidRPr="00800BAF" w:rsidRDefault="00753404" w:rsidP="00747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«Корпорация МСП»</w:t>
            </w:r>
          </w:p>
          <w:p w14:paraId="47C8798D" w14:textId="77777777" w:rsidR="00BA2E40" w:rsidRPr="00800BAF" w:rsidRDefault="00BA2E40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</w:tcPr>
          <w:p w14:paraId="44A3EE9D" w14:textId="77777777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сайт:</w:t>
            </w: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4" w:history="1">
              <w:r w:rsidRPr="000056FB">
                <w:rPr>
                  <w:rFonts w:ascii="Times New Roman" w:hAnsi="Times New Roman" w:cs="Times New Roman"/>
                  <w:sz w:val="28"/>
                  <w:szCs w:val="28"/>
                </w:rPr>
                <w:t>corpmsp.ru</w:t>
              </w:r>
            </w:hyperlink>
            <w:r w:rsidRPr="000056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005D2AD" w14:textId="77777777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0284A" w14:textId="77777777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</w:t>
            </w:r>
          </w:p>
          <w:p w14:paraId="1BC678E0" w14:textId="77777777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Почтовый адрес: 109074, г. Москва, Славянская площадь, д.4, стр.1</w:t>
            </w:r>
          </w:p>
          <w:p w14:paraId="3CC0C9A4" w14:textId="77777777" w:rsidR="00753404" w:rsidRDefault="00753404" w:rsidP="0075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14:paraId="2817E29F" w14:textId="4B046CDF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+7(495)6989800</w:t>
            </w:r>
          </w:p>
          <w:p w14:paraId="375DBEE9" w14:textId="77777777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  <w:p w14:paraId="2271BF9F" w14:textId="77777777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>+7(495)6989801</w:t>
            </w:r>
          </w:p>
          <w:p w14:paraId="00D0FB7A" w14:textId="77777777" w:rsidR="00753404" w:rsidRPr="000056FB" w:rsidRDefault="00753404" w:rsidP="007534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6F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65" w:history="1">
              <w:r w:rsidRPr="000056F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info@corpmsp.ru</w:t>
              </w:r>
            </w:hyperlink>
          </w:p>
          <w:p w14:paraId="3EE03483" w14:textId="77777777" w:rsidR="00BA2E40" w:rsidRPr="00800BAF" w:rsidRDefault="00BA2E40" w:rsidP="00747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06FC88" w14:textId="57EEBA86" w:rsidR="00150973" w:rsidRPr="00150973" w:rsidRDefault="00150973" w:rsidP="00150973">
      <w:pPr>
        <w:pStyle w:val="20"/>
      </w:pPr>
      <w:bookmarkStart w:id="48" w:name="_Toc467599822"/>
      <w:r>
        <w:lastRenderedPageBreak/>
        <w:t>2.</w:t>
      </w:r>
      <w:r w:rsidR="00D261C8">
        <w:t>8.</w:t>
      </w:r>
      <w:r w:rsidR="002A5F7A">
        <w:t>2</w:t>
      </w:r>
      <w:r>
        <w:t>. Государственно-частное партнерство в образовательной сфере (</w:t>
      </w:r>
      <w:proofErr w:type="spellStart"/>
      <w:r>
        <w:t>Минобрнауки</w:t>
      </w:r>
      <w:proofErr w:type="spellEnd"/>
      <w:r>
        <w:t xml:space="preserve"> России)</w:t>
      </w:r>
      <w:bookmarkEnd w:id="48"/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4035"/>
        <w:gridCol w:w="5840"/>
        <w:gridCol w:w="2348"/>
        <w:gridCol w:w="3336"/>
      </w:tblGrid>
      <w:tr w:rsidR="00150973" w14:paraId="46C59D43" w14:textId="77777777" w:rsidTr="00747B3C">
        <w:trPr>
          <w:trHeight w:val="20"/>
        </w:trPr>
        <w:tc>
          <w:tcPr>
            <w:tcW w:w="4035" w:type="dxa"/>
            <w:shd w:val="clear" w:color="auto" w:fill="DAEEF3" w:themeFill="accent5" w:themeFillTint="33"/>
            <w:vAlign w:val="center"/>
          </w:tcPr>
          <w:p w14:paraId="3D275738" w14:textId="77777777" w:rsidR="00150973" w:rsidRPr="00020227" w:rsidRDefault="00150973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Условия предоставления поддержки</w:t>
            </w:r>
          </w:p>
        </w:tc>
        <w:tc>
          <w:tcPr>
            <w:tcW w:w="5840" w:type="dxa"/>
            <w:shd w:val="clear" w:color="auto" w:fill="DAEEF3" w:themeFill="accent5" w:themeFillTint="33"/>
            <w:vAlign w:val="center"/>
          </w:tcPr>
          <w:p w14:paraId="2949D79C" w14:textId="77777777" w:rsidR="00150973" w:rsidRPr="00020227" w:rsidRDefault="00150973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>для получения поддержки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10E15477" w14:textId="77777777" w:rsidR="00150973" w:rsidRPr="00020227" w:rsidRDefault="00150973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Организация или орган, реализующий меру поддержки</w:t>
            </w:r>
          </w:p>
        </w:tc>
        <w:tc>
          <w:tcPr>
            <w:tcW w:w="3336" w:type="dxa"/>
            <w:shd w:val="clear" w:color="auto" w:fill="DAEEF3" w:themeFill="accent5" w:themeFillTint="33"/>
            <w:vAlign w:val="center"/>
          </w:tcPr>
          <w:p w14:paraId="2F721613" w14:textId="77777777" w:rsidR="00150973" w:rsidRPr="00020227" w:rsidRDefault="00150973" w:rsidP="00747B3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20227">
              <w:rPr>
                <w:rFonts w:ascii="Times New Roman" w:hAnsi="Times New Roman" w:cs="Times New Roman"/>
                <w:sz w:val="28"/>
                <w:szCs w:val="26"/>
              </w:rPr>
              <w:t>Контакты для взаимодействия</w:t>
            </w:r>
          </w:p>
        </w:tc>
      </w:tr>
      <w:tr w:rsidR="00150973" w:rsidRPr="00EB48C3" w14:paraId="340B863F" w14:textId="77777777" w:rsidTr="00747B3C">
        <w:tc>
          <w:tcPr>
            <w:tcW w:w="4035" w:type="dxa"/>
          </w:tcPr>
          <w:p w14:paraId="262EDC52" w14:textId="77777777" w:rsidR="00150973" w:rsidRPr="00D4063A" w:rsidRDefault="00150973" w:rsidP="00747B3C">
            <w:pPr>
              <w:pStyle w:val="ad"/>
              <w:numPr>
                <w:ilvl w:val="0"/>
                <w:numId w:val="71"/>
              </w:numPr>
              <w:spacing w:before="120" w:after="1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D4063A">
              <w:rPr>
                <w:rFonts w:cs="Times New Roman"/>
                <w:b/>
                <w:bCs/>
                <w:sz w:val="26"/>
                <w:szCs w:val="26"/>
              </w:rPr>
              <w:t>Мера поддержки</w:t>
            </w:r>
          </w:p>
          <w:p w14:paraId="7678E742" w14:textId="77777777" w:rsidR="00150973" w:rsidRDefault="00283315" w:rsidP="00747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315">
              <w:rPr>
                <w:rFonts w:ascii="Times New Roman" w:hAnsi="Times New Roman" w:cs="Times New Roman"/>
                <w:sz w:val="26"/>
                <w:szCs w:val="26"/>
              </w:rPr>
              <w:t>Реализация дополнительных образовательных программ повышения квалификации инженерно-технических кадров на базе образовательных организаций высшего и дополнительного образования, заключающих договор с организациями и предприятиями, предъявляющими спрос на подготовку соответствующих специалистов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3B4FDF" w14:textId="76452572" w:rsidR="00283315" w:rsidRPr="00AD2048" w:rsidRDefault="00283315" w:rsidP="00747B3C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осуществляется в рамках приказа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12.05.2015 г. </w:t>
            </w:r>
          </w:p>
        </w:tc>
        <w:tc>
          <w:tcPr>
            <w:tcW w:w="5840" w:type="dxa"/>
          </w:tcPr>
          <w:p w14:paraId="6774293A" w14:textId="77777777" w:rsidR="00150973" w:rsidRPr="00D4063A" w:rsidRDefault="00150973" w:rsidP="00747B3C">
            <w:pPr>
              <w:pStyle w:val="ad"/>
              <w:numPr>
                <w:ilvl w:val="0"/>
                <w:numId w:val="72"/>
              </w:num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4063A">
              <w:rPr>
                <w:rFonts w:cs="Times New Roman"/>
                <w:b/>
                <w:sz w:val="26"/>
                <w:szCs w:val="26"/>
              </w:rPr>
              <w:t>Кто может воспользоваться</w:t>
            </w:r>
          </w:p>
          <w:p w14:paraId="7333D87A" w14:textId="55BA6BB7" w:rsidR="00150973" w:rsidRPr="00D4063A" w:rsidRDefault="00283315" w:rsidP="00747B3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Компании, заинтересованные в реализации подобных программ совместно с учебными заведениями.</w:t>
            </w:r>
          </w:p>
          <w:p w14:paraId="2704C5D8" w14:textId="77777777" w:rsidR="00150973" w:rsidRPr="00D4063A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</w:tcPr>
          <w:p w14:paraId="7D26BD2A" w14:textId="77777777" w:rsidR="00150973" w:rsidRPr="00D4063A" w:rsidRDefault="00150973" w:rsidP="00747B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России</w:t>
            </w:r>
          </w:p>
          <w:p w14:paraId="52340252" w14:textId="77777777" w:rsidR="00150973" w:rsidRPr="00D4063A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336" w:type="dxa"/>
          </w:tcPr>
          <w:p w14:paraId="3049EC9D" w14:textId="77777777" w:rsidR="00150973" w:rsidRDefault="00150973" w:rsidP="00747B3C">
            <w:pPr>
              <w:jc w:val="both"/>
            </w:pPr>
            <w:r w:rsidRPr="00D4063A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сайт:</w:t>
            </w: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07214C" w14:textId="77777777" w:rsidR="00150973" w:rsidRPr="00141792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792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gramStart"/>
            <w:r w:rsidRPr="0014179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4179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F95276A" w14:textId="77777777" w:rsidR="00150973" w:rsidRPr="001E7B1C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6004C" w14:textId="77777777" w:rsidR="00150973" w:rsidRPr="00D4063A" w:rsidRDefault="00150973" w:rsidP="00747B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Контакты:</w:t>
            </w:r>
          </w:p>
          <w:p w14:paraId="0F1647F1" w14:textId="77777777" w:rsidR="00150973" w:rsidRPr="00D4063A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125993, г. Москва, ул. Тверская, д.11, ГСП-3</w:t>
            </w:r>
          </w:p>
          <w:p w14:paraId="64D2A457" w14:textId="77777777" w:rsidR="00150973" w:rsidRPr="00141792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1417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 (495) 539 55 19</w:t>
            </w:r>
          </w:p>
          <w:p w14:paraId="7FF79BDB" w14:textId="77777777" w:rsidR="00150973" w:rsidRPr="00141792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6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417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406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417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66" w:history="1">
              <w:r w:rsidRPr="003034B7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info@mon.gov.ru</w:t>
              </w:r>
            </w:hyperlink>
          </w:p>
          <w:p w14:paraId="5923233B" w14:textId="77777777" w:rsidR="00150973" w:rsidRPr="00141792" w:rsidRDefault="00150973" w:rsidP="00747B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3D428CFB" w14:textId="77777777" w:rsidR="00150973" w:rsidRPr="009D6060" w:rsidRDefault="00150973" w:rsidP="00BA2E40">
      <w:pPr>
        <w:rPr>
          <w:lang w:val="en-US"/>
        </w:rPr>
      </w:pPr>
    </w:p>
    <w:p w14:paraId="5B8AE72E" w14:textId="77777777" w:rsidR="009D6060" w:rsidRPr="009D6060" w:rsidRDefault="009D6060">
      <w:pPr>
        <w:rPr>
          <w:rFonts w:ascii="Times New Roman" w:eastAsiaTheme="majorEastAsia" w:hAnsi="Times New Roman" w:cstheme="majorBidi"/>
          <w:b/>
          <w:bCs/>
          <w:color w:val="1F497D" w:themeColor="text2"/>
          <w:sz w:val="32"/>
          <w:szCs w:val="26"/>
          <w:lang w:val="en-US"/>
        </w:rPr>
      </w:pPr>
      <w:r w:rsidRPr="009D6060">
        <w:rPr>
          <w:lang w:val="en-US"/>
        </w:rPr>
        <w:br w:type="page"/>
      </w:r>
    </w:p>
    <w:p w14:paraId="5370B822" w14:textId="2A86EBB7" w:rsidR="00810950" w:rsidRDefault="00800BAF" w:rsidP="00810950">
      <w:pPr>
        <w:pStyle w:val="11"/>
      </w:pPr>
      <w:bookmarkStart w:id="49" w:name="_Toc467599823"/>
      <w:r w:rsidRPr="002A5F7A">
        <w:lastRenderedPageBreak/>
        <w:t>2.</w:t>
      </w:r>
      <w:r w:rsidR="00BA2E40" w:rsidRPr="002A5F7A">
        <w:t>9</w:t>
      </w:r>
      <w:r w:rsidRPr="002A5F7A">
        <w:t xml:space="preserve">. </w:t>
      </w:r>
      <w:r w:rsidR="00810950" w:rsidRPr="002A5F7A">
        <w:t>Инфраструктура поддержки</w:t>
      </w:r>
      <w:bookmarkEnd w:id="44"/>
      <w:r w:rsidR="00810950" w:rsidRPr="002A5F7A">
        <w:t xml:space="preserve"> </w:t>
      </w:r>
      <w:r w:rsidR="003B47C8" w:rsidRPr="002A5F7A">
        <w:t>и сервисы для бизнеса</w:t>
      </w:r>
      <w:bookmarkEnd w:id="4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0"/>
        <w:gridCol w:w="11076"/>
      </w:tblGrid>
      <w:tr w:rsidR="00800BAF" w:rsidRPr="002D1FA5" w14:paraId="2D53E40C" w14:textId="77777777" w:rsidTr="00800BAF">
        <w:tc>
          <w:tcPr>
            <w:tcW w:w="3794" w:type="dxa"/>
          </w:tcPr>
          <w:p w14:paraId="21A1DA93" w14:textId="414BC1D9" w:rsidR="00800BAF" w:rsidRPr="002D1FA5" w:rsidRDefault="00800BAF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Центры координации поддержки </w:t>
            </w:r>
            <w:proofErr w:type="spellStart"/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>экспортно</w:t>
            </w:r>
            <w:proofErr w:type="spellEnd"/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11820" w:type="dxa"/>
          </w:tcPr>
          <w:p w14:paraId="03D06BDA" w14:textId="77777777" w:rsidR="00800BAF" w:rsidRPr="002D1FA5" w:rsidRDefault="00800BAF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Центры экспорта − юридические лица или структурные подразделения юридических лиц, которые относятся к инфраструктуре поддержки малого и среднего, для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</w:t>
            </w:r>
            <w:proofErr w:type="spell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экспортно</w:t>
            </w:r>
            <w:proofErr w:type="spellEnd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ориентированных субъектов малого и среднего предпринимательства на международные рынки.</w:t>
            </w:r>
          </w:p>
          <w:p w14:paraId="6DC64742" w14:textId="77777777" w:rsidR="00800BAF" w:rsidRPr="002D1FA5" w:rsidRDefault="00800BAF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8B09A" w14:textId="1A991D66" w:rsidR="00800BAF" w:rsidRPr="002D1FA5" w:rsidRDefault="00800BAF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Преимущества:</w:t>
            </w:r>
          </w:p>
          <w:p w14:paraId="648BE713" w14:textId="77777777" w:rsidR="00800BAF" w:rsidRPr="002D1FA5" w:rsidRDefault="00800BAF" w:rsidP="00F04A01">
            <w:pPr>
              <w:pStyle w:val="ad"/>
              <w:numPr>
                <w:ilvl w:val="0"/>
                <w:numId w:val="8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>предоставление информационно-консультационных услуг;</w:t>
            </w:r>
          </w:p>
          <w:p w14:paraId="662CA9A7" w14:textId="77777777" w:rsidR="00800BAF" w:rsidRPr="002D1FA5" w:rsidRDefault="00800BAF" w:rsidP="00F04A01">
            <w:pPr>
              <w:pStyle w:val="ad"/>
              <w:numPr>
                <w:ilvl w:val="0"/>
                <w:numId w:val="8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 xml:space="preserve">возможность участия в проводимых центром поддержки </w:t>
            </w:r>
            <w:proofErr w:type="spellStart"/>
            <w:r w:rsidRPr="002D1FA5">
              <w:rPr>
                <w:rFonts w:cs="Times New Roman"/>
                <w:sz w:val="26"/>
                <w:szCs w:val="26"/>
              </w:rPr>
              <w:t>экспортно</w:t>
            </w:r>
            <w:proofErr w:type="spellEnd"/>
            <w:r w:rsidRPr="002D1FA5">
              <w:rPr>
                <w:rFonts w:cs="Times New Roman"/>
                <w:sz w:val="26"/>
                <w:szCs w:val="26"/>
              </w:rPr>
              <w:t xml:space="preserve"> ориентированных субъектов малого и среднего предпринимательства мероприятиях;</w:t>
            </w:r>
          </w:p>
          <w:p w14:paraId="5A755F22" w14:textId="77777777" w:rsidR="00800BAF" w:rsidRPr="002D1FA5" w:rsidRDefault="00800BAF" w:rsidP="00F04A01">
            <w:pPr>
              <w:pStyle w:val="ad"/>
              <w:numPr>
                <w:ilvl w:val="0"/>
                <w:numId w:val="8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2D1FA5">
              <w:rPr>
                <w:rFonts w:cs="Times New Roman"/>
                <w:sz w:val="26"/>
                <w:szCs w:val="26"/>
              </w:rPr>
              <w:t>вебинаров</w:t>
            </w:r>
            <w:proofErr w:type="spellEnd"/>
            <w:r w:rsidRPr="002D1FA5">
              <w:rPr>
                <w:rFonts w:cs="Times New Roman"/>
                <w:sz w:val="26"/>
                <w:szCs w:val="26"/>
              </w:rPr>
              <w:t>, круглых столов, конференций, форумов, семинаров, мастер-классов и иных публичных мероприятий по тематике экспортной деятельности для субъектов малого и среднего предпринимательства;</w:t>
            </w:r>
          </w:p>
          <w:p w14:paraId="594B0035" w14:textId="63CF71AB" w:rsidR="00800BAF" w:rsidRPr="002D1FA5" w:rsidRDefault="00800BAF" w:rsidP="00F04A01">
            <w:pPr>
              <w:pStyle w:val="ad"/>
              <w:numPr>
                <w:ilvl w:val="0"/>
                <w:numId w:val="88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 xml:space="preserve">содействие в организации участия </w:t>
            </w:r>
            <w:proofErr w:type="spellStart"/>
            <w:r w:rsidRPr="002D1FA5">
              <w:rPr>
                <w:rFonts w:cs="Times New Roman"/>
                <w:sz w:val="26"/>
                <w:szCs w:val="26"/>
              </w:rPr>
              <w:t>экспортно</w:t>
            </w:r>
            <w:proofErr w:type="spellEnd"/>
            <w:r w:rsidRPr="002D1FA5">
              <w:rPr>
                <w:rFonts w:cs="Times New Roman"/>
                <w:sz w:val="26"/>
                <w:szCs w:val="26"/>
              </w:rPr>
              <w:t xml:space="preserve"> ориентированных субъектов малого и среднего предпринимательства </w:t>
            </w:r>
            <w:proofErr w:type="gramStart"/>
            <w:r w:rsidRPr="002D1FA5">
              <w:rPr>
                <w:rFonts w:cs="Times New Roman"/>
                <w:sz w:val="26"/>
                <w:szCs w:val="26"/>
              </w:rPr>
              <w:t>в</w:t>
            </w:r>
            <w:proofErr w:type="gramEnd"/>
            <w:r w:rsidRPr="002D1FA5">
              <w:rPr>
                <w:rFonts w:cs="Times New Roman"/>
                <w:sz w:val="26"/>
                <w:szCs w:val="26"/>
              </w:rPr>
              <w:t xml:space="preserve"> международных бизнес-миссиях.</w:t>
            </w:r>
          </w:p>
        </w:tc>
      </w:tr>
      <w:tr w:rsidR="00800BAF" w:rsidRPr="002D1FA5" w14:paraId="7E874696" w14:textId="77777777" w:rsidTr="00800BAF">
        <w:tc>
          <w:tcPr>
            <w:tcW w:w="3794" w:type="dxa"/>
          </w:tcPr>
          <w:p w14:paraId="06605E54" w14:textId="185CEB8C" w:rsidR="00800BAF" w:rsidRPr="002D1FA5" w:rsidRDefault="00976A3B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Региональные интегрированные центры</w:t>
            </w:r>
          </w:p>
        </w:tc>
        <w:tc>
          <w:tcPr>
            <w:tcW w:w="11820" w:type="dxa"/>
          </w:tcPr>
          <w:p w14:paraId="32957AF7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Региональные интегрированные центры создаются на базе профильных организаций инфраструктуры поддержки малого и среднего бизнеса. Их деятельность направлена на содействие в установлении и развитии взаимовыгодного делового, технологического и научного сотрудничества субъектов малого и среднего предпринимательства Российской Федерации и европейских стран и оказании информационно-консультационной поддержки.</w:t>
            </w:r>
          </w:p>
          <w:p w14:paraId="2B9B2D53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268996" w14:textId="23DC6FA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Преимущества:</w:t>
            </w:r>
          </w:p>
          <w:p w14:paraId="107947CA" w14:textId="77777777" w:rsidR="00976A3B" w:rsidRPr="002D1FA5" w:rsidRDefault="00976A3B" w:rsidP="00F04A01">
            <w:pPr>
              <w:pStyle w:val="ad"/>
              <w:numPr>
                <w:ilvl w:val="0"/>
                <w:numId w:val="89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>содействие в поиске потенциальных деловых, технологических и научно-исследовательских партнеров с учетом потребностей российских субъектов малого и среднего предпринимательства;</w:t>
            </w:r>
          </w:p>
          <w:p w14:paraId="17C3D372" w14:textId="77777777" w:rsidR="00976A3B" w:rsidRPr="002D1FA5" w:rsidRDefault="00976A3B" w:rsidP="00F04A01">
            <w:pPr>
              <w:pStyle w:val="ad"/>
              <w:numPr>
                <w:ilvl w:val="0"/>
                <w:numId w:val="89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>предоставление информационно-консультационных услуг;</w:t>
            </w:r>
          </w:p>
          <w:p w14:paraId="4E9385B2" w14:textId="77777777" w:rsidR="00976A3B" w:rsidRPr="002D1FA5" w:rsidRDefault="00976A3B" w:rsidP="00F04A01">
            <w:pPr>
              <w:pStyle w:val="ad"/>
              <w:numPr>
                <w:ilvl w:val="0"/>
                <w:numId w:val="89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>содействие вовлечению в международное деловое, технологическое и научно-</w:t>
            </w:r>
            <w:r w:rsidRPr="002D1FA5">
              <w:rPr>
                <w:rFonts w:cs="Times New Roman"/>
                <w:sz w:val="26"/>
                <w:szCs w:val="26"/>
              </w:rPr>
              <w:lastRenderedPageBreak/>
              <w:t>исследовательское сотрудничество;</w:t>
            </w:r>
          </w:p>
          <w:p w14:paraId="3A0F784F" w14:textId="0C7CC9DF" w:rsidR="00800BAF" w:rsidRPr="002D1FA5" w:rsidRDefault="00976A3B" w:rsidP="00F04A01">
            <w:pPr>
              <w:pStyle w:val="ad"/>
              <w:numPr>
                <w:ilvl w:val="0"/>
                <w:numId w:val="89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2D1FA5">
              <w:rPr>
                <w:rFonts w:cs="Times New Roman"/>
                <w:sz w:val="26"/>
                <w:szCs w:val="26"/>
              </w:rPr>
              <w:t>оказание содействия субъектам малого и среднего предпринимательства по вопросам оформления, защиты и использования прав на результаты интеллектуальной деятельности в рамках международного сотрудничества в Европейском союзе и иных странах, входящих в европейскую сеть поддержки предпринимательства.</w:t>
            </w:r>
          </w:p>
        </w:tc>
      </w:tr>
      <w:tr w:rsidR="00800BAF" w:rsidRPr="002D1FA5" w14:paraId="6B7B5105" w14:textId="77777777" w:rsidTr="00800BAF">
        <w:tc>
          <w:tcPr>
            <w:tcW w:w="3794" w:type="dxa"/>
          </w:tcPr>
          <w:p w14:paraId="26ABEB2B" w14:textId="6CF3E008" w:rsidR="00800BAF" w:rsidRPr="002D1FA5" w:rsidRDefault="00976A3B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Центры поддержки предпринимательства</w:t>
            </w:r>
          </w:p>
        </w:tc>
        <w:tc>
          <w:tcPr>
            <w:tcW w:w="11820" w:type="dxa"/>
          </w:tcPr>
          <w:p w14:paraId="68EA8D26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Центры поддержки предпринимательства – юридические лица или структурные подразделения юридических лиц, которые относятся к инфраструктуре поддержки малого и среднего предпринимательства, созданные в целях оказания комплекса информационно-консультационных услуг, направленных на содействие развитию субъектов малого и среднего предпринимательства.</w:t>
            </w:r>
          </w:p>
          <w:p w14:paraId="0935D98D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7BB87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Преимущества для инвестора:</w:t>
            </w:r>
          </w:p>
          <w:p w14:paraId="62122AEB" w14:textId="77777777" w:rsidR="00976A3B" w:rsidRPr="003B47C8" w:rsidRDefault="00976A3B" w:rsidP="00F04A01">
            <w:pPr>
              <w:pStyle w:val="ad"/>
              <w:numPr>
                <w:ilvl w:val="0"/>
                <w:numId w:val="90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B47C8">
              <w:rPr>
                <w:rFonts w:cs="Times New Roman"/>
                <w:sz w:val="26"/>
                <w:szCs w:val="26"/>
              </w:rPr>
              <w:t>предоставление информационно-консультационных услуг;</w:t>
            </w:r>
          </w:p>
          <w:p w14:paraId="6E056364" w14:textId="77777777" w:rsidR="00976A3B" w:rsidRPr="003B47C8" w:rsidRDefault="00976A3B" w:rsidP="00F04A01">
            <w:pPr>
              <w:pStyle w:val="ad"/>
              <w:numPr>
                <w:ilvl w:val="0"/>
                <w:numId w:val="90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B47C8">
              <w:rPr>
                <w:rFonts w:cs="Times New Roman"/>
                <w:sz w:val="26"/>
                <w:szCs w:val="26"/>
              </w:rPr>
              <w:t>возможность участия в проводимых центром поддержки предпринимательства мероприятиях;</w:t>
            </w:r>
          </w:p>
          <w:p w14:paraId="2C69A212" w14:textId="5FC2F45A" w:rsidR="00800BAF" w:rsidRPr="003B47C8" w:rsidRDefault="00976A3B" w:rsidP="00F04A01">
            <w:pPr>
              <w:pStyle w:val="ad"/>
              <w:numPr>
                <w:ilvl w:val="0"/>
                <w:numId w:val="90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B47C8">
              <w:rPr>
                <w:rFonts w:cs="Times New Roman"/>
                <w:sz w:val="26"/>
                <w:szCs w:val="26"/>
              </w:rPr>
              <w:t>административная  поддержка со стороны региональных властей.</w:t>
            </w:r>
          </w:p>
        </w:tc>
      </w:tr>
      <w:tr w:rsidR="00800BAF" w:rsidRPr="002D1FA5" w14:paraId="199299A8" w14:textId="77777777" w:rsidTr="00800BAF">
        <w:tc>
          <w:tcPr>
            <w:tcW w:w="3794" w:type="dxa"/>
          </w:tcPr>
          <w:p w14:paraId="74E02DC4" w14:textId="0EFB1A90" w:rsidR="00800BAF" w:rsidRPr="002D1FA5" w:rsidRDefault="00976A3B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>Центр</w:t>
            </w:r>
            <w:r w:rsidR="003B47C8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кластерного развития</w:t>
            </w:r>
          </w:p>
        </w:tc>
        <w:tc>
          <w:tcPr>
            <w:tcW w:w="11820" w:type="dxa"/>
          </w:tcPr>
          <w:p w14:paraId="7417C92E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Центр кластерного развития – юридическое лицо или структурное подразделение юридического лица, которое относится к инфраструктуре поддержки малого и среднего предпринимательства и одним из учредителей которого является субъект Российской Федерации, для выявления кластерных инициатив, содействия координации проектов субъектов малого и среднего предпринимательства, обеспечивающих развитие территориальных кластеров, в том числе инновационных территориальных кластеров, и обеспечения кооперации участников территориальных кластеров между собой.</w:t>
            </w:r>
            <w:proofErr w:type="gramEnd"/>
          </w:p>
          <w:p w14:paraId="0E9372F4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Преимущества для инвесторов:</w:t>
            </w:r>
          </w:p>
          <w:p w14:paraId="49ADAFFD" w14:textId="77777777" w:rsidR="00976A3B" w:rsidRPr="003B47C8" w:rsidRDefault="00976A3B" w:rsidP="00F04A01">
            <w:pPr>
              <w:pStyle w:val="ad"/>
              <w:numPr>
                <w:ilvl w:val="0"/>
                <w:numId w:val="91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B47C8">
              <w:rPr>
                <w:rFonts w:cs="Times New Roman"/>
                <w:sz w:val="26"/>
                <w:szCs w:val="26"/>
              </w:rPr>
              <w:t>возможность получения комплекса услуг по выявлению кластерных инициатив, содействию координации проектов субъектов малого и среднего предпринимательства, обеспечивающих развитие территориальных кластеров и обеспечению кооперации участников территориальных кластеров между собой, а также выводу на рынок новых продуктов (работ, услуг) участников территориальных кластеров;</w:t>
            </w:r>
          </w:p>
          <w:p w14:paraId="27456357" w14:textId="77777777" w:rsidR="00976A3B" w:rsidRPr="003B47C8" w:rsidRDefault="00976A3B" w:rsidP="00F04A01">
            <w:pPr>
              <w:pStyle w:val="ad"/>
              <w:numPr>
                <w:ilvl w:val="0"/>
                <w:numId w:val="91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B47C8">
              <w:rPr>
                <w:rFonts w:cs="Times New Roman"/>
                <w:sz w:val="26"/>
                <w:szCs w:val="26"/>
              </w:rPr>
              <w:t>возможность участия в проводимых центром кластерного развития мероприятиях;</w:t>
            </w:r>
          </w:p>
          <w:p w14:paraId="5748A945" w14:textId="2C00BFB2" w:rsidR="00800BAF" w:rsidRPr="003B47C8" w:rsidRDefault="00976A3B" w:rsidP="00F04A01">
            <w:pPr>
              <w:pStyle w:val="ad"/>
              <w:numPr>
                <w:ilvl w:val="0"/>
                <w:numId w:val="91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B47C8">
              <w:rPr>
                <w:rFonts w:cs="Times New Roman"/>
                <w:sz w:val="26"/>
                <w:szCs w:val="26"/>
              </w:rPr>
              <w:lastRenderedPageBreak/>
              <w:t>административная  поддержка со стороны региональных властей.</w:t>
            </w:r>
          </w:p>
        </w:tc>
      </w:tr>
      <w:tr w:rsidR="00800BAF" w:rsidRPr="002D1FA5" w14:paraId="6E471344" w14:textId="77777777" w:rsidTr="00800BAF">
        <w:tc>
          <w:tcPr>
            <w:tcW w:w="3794" w:type="dxa"/>
          </w:tcPr>
          <w:p w14:paraId="281D707D" w14:textId="1AA00083" w:rsidR="00800BAF" w:rsidRPr="002D1FA5" w:rsidRDefault="003B47C8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Инжиниринговые</w:t>
            </w:r>
            <w:r w:rsidR="00976A3B"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11820" w:type="dxa"/>
          </w:tcPr>
          <w:p w14:paraId="396C50D5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Инжиниринговый центр – юридическое лицо или структурное подразделение юридического лица, которое относится к инфраструктуре поддержки малого и среднего предпринимательства и одним из учредителей которого является субъект Российской Федерации, для повышения технологической готовности субъектов малого и среднего предпринимательства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предпринимательства.</w:t>
            </w:r>
            <w:proofErr w:type="gramEnd"/>
          </w:p>
          <w:p w14:paraId="0B65CB55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362816" w14:textId="0C110B5F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Преимущества:</w:t>
            </w:r>
          </w:p>
          <w:p w14:paraId="47ACB446" w14:textId="77777777" w:rsidR="00976A3B" w:rsidRPr="00650204" w:rsidRDefault="00976A3B" w:rsidP="00F04A01">
            <w:pPr>
              <w:pStyle w:val="ad"/>
              <w:numPr>
                <w:ilvl w:val="0"/>
                <w:numId w:val="9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650204">
              <w:rPr>
                <w:rFonts w:cs="Times New Roman"/>
                <w:sz w:val="26"/>
                <w:szCs w:val="26"/>
              </w:rPr>
              <w:t>возможность получения комплекса услуг по разработке (проектированию)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предпринимательства;</w:t>
            </w:r>
          </w:p>
          <w:p w14:paraId="478CCAEE" w14:textId="77777777" w:rsidR="00976A3B" w:rsidRPr="00650204" w:rsidRDefault="00976A3B" w:rsidP="00F04A01">
            <w:pPr>
              <w:pStyle w:val="ad"/>
              <w:numPr>
                <w:ilvl w:val="0"/>
                <w:numId w:val="9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650204">
              <w:rPr>
                <w:rFonts w:cs="Times New Roman"/>
                <w:sz w:val="26"/>
                <w:szCs w:val="26"/>
              </w:rPr>
              <w:t>возможность получения дополнительных услуг с помощью высокотехнологичного оборудования инжинирингового центра, услуг по проведению научно-исследовательских, опытно-конструкторских и опытно-технологических работ в области специализации инжинирингового центра,  инженерно-консультационных услуг, инженерно-исследовательских услуг по разработке технологических процессов, технологий, оборудования производства;</w:t>
            </w:r>
          </w:p>
          <w:p w14:paraId="0C713691" w14:textId="7F51DCB5" w:rsidR="00800BAF" w:rsidRPr="00650204" w:rsidRDefault="00976A3B" w:rsidP="00F04A01">
            <w:pPr>
              <w:pStyle w:val="ad"/>
              <w:numPr>
                <w:ilvl w:val="0"/>
                <w:numId w:val="93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650204">
              <w:rPr>
                <w:rFonts w:cs="Times New Roman"/>
                <w:sz w:val="26"/>
                <w:szCs w:val="26"/>
              </w:rPr>
              <w:t>административная  поддержка со стороны региональных властей.</w:t>
            </w:r>
          </w:p>
        </w:tc>
      </w:tr>
      <w:tr w:rsidR="00800BAF" w:rsidRPr="002D1FA5" w14:paraId="10889380" w14:textId="77777777" w:rsidTr="00800BAF">
        <w:tc>
          <w:tcPr>
            <w:tcW w:w="3794" w:type="dxa"/>
          </w:tcPr>
          <w:p w14:paraId="37BB198E" w14:textId="07405033" w:rsidR="00800BAF" w:rsidRPr="002D1FA5" w:rsidRDefault="00976A3B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>Центр</w:t>
            </w:r>
            <w:r w:rsidR="003B47C8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>прототипирования</w:t>
            </w:r>
            <w:proofErr w:type="spellEnd"/>
          </w:p>
        </w:tc>
        <w:tc>
          <w:tcPr>
            <w:tcW w:w="11820" w:type="dxa"/>
          </w:tcPr>
          <w:p w14:paraId="6B8EFA74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proofErr w:type="spell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прототипирования</w:t>
            </w:r>
            <w:proofErr w:type="spellEnd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 – юридическое лицо или структурное подразделение юридического лица, которое относится к инфраструктуре поддержки малого и среднего предпринимательства и одним из учредителей которых является субъект Российской Федерации, для оказания субъектам малого и среднего предпринимательства услуг по созданию макетов, прототипов, опытных образцов и иной мелкосерийной продукции на этапах от компьютерного проектирования до изготовления продукции.</w:t>
            </w:r>
            <w:proofErr w:type="gramEnd"/>
          </w:p>
          <w:p w14:paraId="672B1A57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E7283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Преимущества для инвесторов:</w:t>
            </w:r>
          </w:p>
          <w:p w14:paraId="089C15E9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получения комплекса услуг по созданию макетов, прототипов, опытных образцов и </w:t>
            </w:r>
            <w:r w:rsidRPr="002D1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иной мелкосерийной продукции на этапах от компьютерного проектирования до изготовления продукции;</w:t>
            </w:r>
          </w:p>
          <w:p w14:paraId="67014B1B" w14:textId="77777777" w:rsidR="00976A3B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возможность получения услуг по проектированию и разработке конструкторской документации;</w:t>
            </w:r>
          </w:p>
          <w:p w14:paraId="1FD02E2F" w14:textId="37AB453E" w:rsidR="00800BAF" w:rsidRPr="002D1FA5" w:rsidRDefault="00976A3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административная  поддержка со стороны региональных властей.</w:t>
            </w:r>
          </w:p>
        </w:tc>
      </w:tr>
      <w:tr w:rsidR="00800BAF" w:rsidRPr="002D1FA5" w14:paraId="423A0E19" w14:textId="77777777" w:rsidTr="00800BAF">
        <w:tc>
          <w:tcPr>
            <w:tcW w:w="3794" w:type="dxa"/>
          </w:tcPr>
          <w:p w14:paraId="628F417B" w14:textId="49516741" w:rsidR="00800BAF" w:rsidRPr="002D1FA5" w:rsidRDefault="002C046B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Центр</w:t>
            </w:r>
            <w:r w:rsidR="003B47C8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2D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сертификации, стандартизации и испытаний</w:t>
            </w:r>
          </w:p>
        </w:tc>
        <w:tc>
          <w:tcPr>
            <w:tcW w:w="11820" w:type="dxa"/>
          </w:tcPr>
          <w:p w14:paraId="17D52A08" w14:textId="77777777" w:rsidR="002C046B" w:rsidRPr="002D1FA5" w:rsidRDefault="002C046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Центр сертификации, стандартизации и испытаний (коллективного пользования) – юридическое лицо или структурное подразделение юридического лица, которое относится к инфраструктуре поддержки малого и среднего предпринимательства и одним из учредителей которых является субъект Российской Федерации, для проведения испытаний оборудования, технологических процессов, образцов выпускаемых товаров посредством создания материально-технической, экономической и научной базы в интересах субъектов малого и среднего предпринимательства в сфере промышленного и сельскохозяйственного</w:t>
            </w:r>
            <w:proofErr w:type="gramEnd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производства.</w:t>
            </w:r>
          </w:p>
          <w:p w14:paraId="67BA3CAF" w14:textId="77777777" w:rsidR="002C046B" w:rsidRPr="002D1FA5" w:rsidRDefault="002C046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70639" w14:textId="5D5A5636" w:rsidR="002C046B" w:rsidRPr="002D1FA5" w:rsidRDefault="002C046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Преимущества:</w:t>
            </w:r>
          </w:p>
          <w:p w14:paraId="7E76B42F" w14:textId="77777777" w:rsidR="002C046B" w:rsidRPr="002D1FA5" w:rsidRDefault="002C046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возможность получения комплекса услуг по проведению испытаний оборудования, технологических процессов, образцов выпускаемых товаров посредством создания материально-технической, экономической и научной базы в интересах субъектов малого и среднего предпринимательства в сфере промышленного и сельскохозяйственного производства;</w:t>
            </w:r>
          </w:p>
          <w:p w14:paraId="2AEB7C77" w14:textId="551678D1" w:rsidR="002C046B" w:rsidRPr="002D1FA5" w:rsidRDefault="002C046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получения услуг в сфере </w:t>
            </w:r>
            <w:proofErr w:type="spellStart"/>
            <w:proofErr w:type="gram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консульти</w:t>
            </w:r>
            <w:proofErr w:type="spellEnd"/>
            <w:r w:rsidR="00144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рования</w:t>
            </w:r>
            <w:proofErr w:type="spellEnd"/>
            <w:proofErr w:type="gramEnd"/>
            <w:r w:rsidRPr="002D1FA5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вопросам, в том числе предоставления доступа к нормативным правовым актам, документам в области стандартизации, правилам и методам исследований (испытаний) и измерений, правилам отбора образцов (проб) и иным документам в области аккредитации;</w:t>
            </w:r>
          </w:p>
          <w:p w14:paraId="2CCFFD6D" w14:textId="2712B1C8" w:rsidR="00800BAF" w:rsidRPr="002D1FA5" w:rsidRDefault="002C046B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FA5">
              <w:rPr>
                <w:rFonts w:ascii="Times New Roman" w:hAnsi="Times New Roman" w:cs="Times New Roman"/>
                <w:sz w:val="26"/>
                <w:szCs w:val="26"/>
              </w:rPr>
              <w:t>административная  поддержка со стороны региональных властей.</w:t>
            </w:r>
          </w:p>
        </w:tc>
      </w:tr>
      <w:tr w:rsidR="00800BAF" w:rsidRPr="002D1FA5" w14:paraId="2193F9CF" w14:textId="77777777" w:rsidTr="00800BAF">
        <w:tc>
          <w:tcPr>
            <w:tcW w:w="3794" w:type="dxa"/>
          </w:tcPr>
          <w:p w14:paraId="483BA435" w14:textId="3B0BBB8E" w:rsidR="00800BAF" w:rsidRPr="002D1FA5" w:rsidRDefault="003B47C8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Технологические сервисы Технопарка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820" w:type="dxa"/>
          </w:tcPr>
          <w:p w14:paraId="05F7897E" w14:textId="4315AEC2" w:rsidR="00650204" w:rsidRDefault="003B47C8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Технологические сервисы (услуги НИОКР) оказываются аккредитованными центрами коллективного пользования </w:t>
            </w:r>
            <w:r w:rsidR="00F04A01">
              <w:rPr>
                <w:rFonts w:ascii="Times New Roman" w:hAnsi="Times New Roman" w:cs="Times New Roman"/>
                <w:sz w:val="26"/>
                <w:szCs w:val="26"/>
              </w:rPr>
              <w:t xml:space="preserve">(ЦКП)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Технопарка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50204">
              <w:rPr>
                <w:rFonts w:ascii="Times New Roman" w:hAnsi="Times New Roman" w:cs="Times New Roman"/>
                <w:sz w:val="26"/>
                <w:szCs w:val="26"/>
              </w:rPr>
              <w:t>, оказывающих широкий спектр услуг в области НИОКР и тестирования опытных образцов продукции.</w:t>
            </w:r>
            <w:r w:rsidR="00F04A01">
              <w:rPr>
                <w:rFonts w:ascii="Times New Roman" w:hAnsi="Times New Roman" w:cs="Times New Roman"/>
                <w:sz w:val="26"/>
                <w:szCs w:val="26"/>
              </w:rPr>
              <w:t xml:space="preserve"> ЦКП, аккредитованные при Технопарке «</w:t>
            </w:r>
            <w:proofErr w:type="spellStart"/>
            <w:r w:rsidR="00F04A01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="00F04A01">
              <w:rPr>
                <w:rFonts w:ascii="Times New Roman" w:hAnsi="Times New Roman" w:cs="Times New Roman"/>
                <w:sz w:val="26"/>
                <w:szCs w:val="26"/>
              </w:rPr>
              <w:t xml:space="preserve">», насчитывают 32 организации в различных регионах России, которыми оказывается более 10 типов сервисов. </w:t>
            </w:r>
            <w:r w:rsidR="00650204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исследований:</w:t>
            </w:r>
          </w:p>
          <w:p w14:paraId="4B6C8396" w14:textId="77777777" w:rsidR="00650204" w:rsidRPr="00650204" w:rsidRDefault="00650204" w:rsidP="00F04A01">
            <w:pPr>
              <w:pStyle w:val="ad"/>
              <w:numPr>
                <w:ilvl w:val="0"/>
                <w:numId w:val="92"/>
              </w:num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650204">
              <w:rPr>
                <w:rFonts w:cs="Times New Roman"/>
                <w:sz w:val="26"/>
                <w:szCs w:val="26"/>
              </w:rPr>
              <w:t>прототипирование</w:t>
            </w:r>
            <w:proofErr w:type="spellEnd"/>
            <w:r w:rsidRPr="00650204">
              <w:rPr>
                <w:rFonts w:cs="Times New Roman"/>
                <w:sz w:val="26"/>
                <w:szCs w:val="26"/>
              </w:rPr>
              <w:t>;</w:t>
            </w:r>
          </w:p>
          <w:p w14:paraId="48620144" w14:textId="77777777" w:rsidR="00650204" w:rsidRPr="00650204" w:rsidRDefault="00650204" w:rsidP="00F04A01">
            <w:pPr>
              <w:pStyle w:val="ad"/>
              <w:numPr>
                <w:ilvl w:val="0"/>
                <w:numId w:val="9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650204">
              <w:rPr>
                <w:rFonts w:cs="Times New Roman"/>
                <w:sz w:val="26"/>
                <w:szCs w:val="26"/>
              </w:rPr>
              <w:t>биомедицинские сервисы;</w:t>
            </w:r>
          </w:p>
          <w:p w14:paraId="4B6CFF86" w14:textId="77777777" w:rsidR="00650204" w:rsidRPr="00650204" w:rsidRDefault="00650204" w:rsidP="00F04A01">
            <w:pPr>
              <w:pStyle w:val="ad"/>
              <w:numPr>
                <w:ilvl w:val="0"/>
                <w:numId w:val="9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650204">
              <w:rPr>
                <w:rFonts w:cs="Times New Roman"/>
                <w:sz w:val="26"/>
                <w:szCs w:val="26"/>
              </w:rPr>
              <w:t>метрологические исследования;</w:t>
            </w:r>
          </w:p>
          <w:p w14:paraId="4AC3F2AE" w14:textId="1ED59B0C" w:rsidR="00650204" w:rsidRPr="00650204" w:rsidRDefault="00650204" w:rsidP="00F04A01">
            <w:pPr>
              <w:pStyle w:val="ad"/>
              <w:numPr>
                <w:ilvl w:val="0"/>
                <w:numId w:val="9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650204">
              <w:rPr>
                <w:rFonts w:cs="Times New Roman"/>
                <w:sz w:val="26"/>
                <w:szCs w:val="26"/>
              </w:rPr>
              <w:lastRenderedPageBreak/>
              <w:t>испытания и сертификация.</w:t>
            </w:r>
          </w:p>
          <w:p w14:paraId="331757E7" w14:textId="6403EF13" w:rsidR="00650204" w:rsidRPr="00650204" w:rsidRDefault="00650204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RND</w:t>
            </w:r>
            <w:r w:rsidRPr="006502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</w:t>
            </w:r>
            <w:r w:rsidRPr="006502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6502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4A01" w:rsidRPr="002D1FA5" w14:paraId="745DCCF0" w14:textId="77777777" w:rsidTr="00800BAF">
        <w:tc>
          <w:tcPr>
            <w:tcW w:w="3794" w:type="dxa"/>
          </w:tcPr>
          <w:p w14:paraId="639727E8" w14:textId="1B887EC7" w:rsidR="00F04A01" w:rsidRDefault="00F04A01" w:rsidP="00800B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Физическая инфраструктура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для резидентов </w:t>
            </w:r>
          </w:p>
        </w:tc>
        <w:tc>
          <w:tcPr>
            <w:tcW w:w="11820" w:type="dxa"/>
          </w:tcPr>
          <w:p w14:paraId="38E2EAFD" w14:textId="5D5671CA" w:rsidR="00F04A01" w:rsidRDefault="00F04A01" w:rsidP="00F04A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проекта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получают доступ к физической инфраструктуре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на льготных условиях, включая привлекательные арендные ставки на офисы, а также «мокрые» лаборатории. С осени 2016 г. компании получат возможность в размещении в комплексе «Технопарк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общей площадью </w:t>
            </w:r>
            <w:r w:rsidR="00605B9C">
              <w:rPr>
                <w:rFonts w:ascii="Times New Roman" w:hAnsi="Times New Roman" w:cs="Times New Roman"/>
                <w:sz w:val="26"/>
                <w:szCs w:val="26"/>
              </w:rPr>
              <w:t>свыше 95 тыс. кв. м, из которых 35 тыс. м выделены под офисы и лаборатории. Участники проекта «</w:t>
            </w:r>
            <w:proofErr w:type="spellStart"/>
            <w:r w:rsidR="00605B9C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="00605B9C">
              <w:rPr>
                <w:rFonts w:ascii="Times New Roman" w:hAnsi="Times New Roman" w:cs="Times New Roman"/>
                <w:sz w:val="26"/>
                <w:szCs w:val="26"/>
              </w:rPr>
              <w:t>» получают доступ к научно-исследовательской инфраструктуре и центрам коллективного пользования (ЦКП).</w:t>
            </w:r>
          </w:p>
        </w:tc>
      </w:tr>
    </w:tbl>
    <w:p w14:paraId="59C8DEAB" w14:textId="660E7E77" w:rsidR="002E3340" w:rsidRDefault="002E3340" w:rsidP="00065073"/>
    <w:sectPr w:rsidR="002E3340" w:rsidSect="001443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033D5" w14:textId="77777777" w:rsidR="00721377" w:rsidRDefault="00721377" w:rsidP="009D520D">
      <w:pPr>
        <w:spacing w:after="0" w:line="240" w:lineRule="auto"/>
      </w:pPr>
      <w:r>
        <w:separator/>
      </w:r>
    </w:p>
  </w:endnote>
  <w:endnote w:type="continuationSeparator" w:id="0">
    <w:p w14:paraId="76F7B4E0" w14:textId="77777777" w:rsidR="00721377" w:rsidRDefault="00721377" w:rsidP="009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655FA" w14:textId="77777777" w:rsidR="00721377" w:rsidRDefault="00721377" w:rsidP="009D520D">
      <w:pPr>
        <w:spacing w:after="0" w:line="240" w:lineRule="auto"/>
      </w:pPr>
      <w:r>
        <w:separator/>
      </w:r>
    </w:p>
  </w:footnote>
  <w:footnote w:type="continuationSeparator" w:id="0">
    <w:p w14:paraId="70DDCBAC" w14:textId="77777777" w:rsidR="00721377" w:rsidRDefault="00721377" w:rsidP="009D520D">
      <w:pPr>
        <w:spacing w:after="0" w:line="240" w:lineRule="auto"/>
      </w:pPr>
      <w:r>
        <w:continuationSeparator/>
      </w:r>
    </w:p>
  </w:footnote>
  <w:footnote w:id="1">
    <w:p w14:paraId="224581DF" w14:textId="54A5B6FC" w:rsidR="00721377" w:rsidRPr="0089579F" w:rsidRDefault="00721377">
      <w:pPr>
        <w:pStyle w:val="af0"/>
        <w:rPr>
          <w:rFonts w:ascii="Times New Roman" w:hAnsi="Times New Roman" w:cs="Times New Roman"/>
        </w:rPr>
      </w:pPr>
      <w:r w:rsidRPr="0089579F">
        <w:rPr>
          <w:rStyle w:val="af2"/>
          <w:rFonts w:ascii="Times New Roman" w:hAnsi="Times New Roman" w:cs="Times New Roman"/>
        </w:rPr>
        <w:footnoteRef/>
      </w:r>
      <w:r w:rsidRPr="0089579F">
        <w:rPr>
          <w:rFonts w:ascii="Times New Roman" w:hAnsi="Times New Roman" w:cs="Times New Roman"/>
        </w:rPr>
        <w:t xml:space="preserve"> </w:t>
      </w:r>
      <w:proofErr w:type="gramStart"/>
      <w:r w:rsidRPr="0089579F">
        <w:rPr>
          <w:rFonts w:ascii="Times New Roman" w:hAnsi="Times New Roman" w:cs="Times New Roman"/>
        </w:rPr>
        <w:t>Окончательные условия зависят от выбранной Программы финансирования Фонда развития промышленности)</w:t>
      </w:r>
      <w:proofErr w:type="gramEnd"/>
    </w:p>
  </w:footnote>
  <w:footnote w:id="2">
    <w:p w14:paraId="6BE25DB4" w14:textId="77777777" w:rsidR="00721377" w:rsidRPr="006B3139" w:rsidRDefault="00721377" w:rsidP="006B3139">
      <w:pPr>
        <w:pStyle w:val="af0"/>
        <w:rPr>
          <w:rFonts w:ascii="Times New Roman" w:hAnsi="Times New Roman" w:cs="Times New Roman"/>
        </w:rPr>
      </w:pPr>
      <w:r w:rsidRPr="006B3139">
        <w:rPr>
          <w:rStyle w:val="af2"/>
          <w:rFonts w:ascii="Times New Roman" w:hAnsi="Times New Roman" w:cs="Times New Roman"/>
        </w:rPr>
        <w:footnoteRef/>
      </w:r>
      <w:r w:rsidRPr="006B3139">
        <w:rPr>
          <w:rFonts w:ascii="Times New Roman" w:hAnsi="Times New Roman" w:cs="Times New Roman"/>
        </w:rPr>
        <w:t xml:space="preserve"> Перечень отраслей содержится в </w:t>
      </w:r>
      <w:proofErr w:type="gramStart"/>
      <w:r w:rsidRPr="006B3139">
        <w:rPr>
          <w:rFonts w:ascii="Times New Roman" w:hAnsi="Times New Roman" w:cs="Times New Roman"/>
        </w:rPr>
        <w:t>гос. программе</w:t>
      </w:r>
      <w:proofErr w:type="gramEnd"/>
      <w:r w:rsidRPr="006B3139">
        <w:rPr>
          <w:rFonts w:ascii="Times New Roman" w:hAnsi="Times New Roman" w:cs="Times New Roman"/>
        </w:rPr>
        <w:t xml:space="preserve"> РФ «Развитие промышленности и повышение ее конкурентоспособности», утвержденной постановлением Правительства</w:t>
      </w:r>
    </w:p>
    <w:p w14:paraId="6631A7EB" w14:textId="77777777" w:rsidR="00721377" w:rsidRDefault="00721377" w:rsidP="006B3139">
      <w:pPr>
        <w:pStyle w:val="af0"/>
      </w:pPr>
      <w:r w:rsidRPr="006B3139">
        <w:rPr>
          <w:rFonts w:ascii="Times New Roman" w:hAnsi="Times New Roman" w:cs="Times New Roman"/>
        </w:rPr>
        <w:t>РФ от 15.04.2014 №328. К отраслям гражданской промышленности также относится отрасль производства стройматериалов.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6F"/>
    <w:multiLevelType w:val="hybridMultilevel"/>
    <w:tmpl w:val="EF74D9D2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25FF"/>
    <w:multiLevelType w:val="hybridMultilevel"/>
    <w:tmpl w:val="E780BDCC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5045"/>
    <w:multiLevelType w:val="hybridMultilevel"/>
    <w:tmpl w:val="7D9077AE"/>
    <w:styleLink w:val="10"/>
    <w:lvl w:ilvl="0" w:tplc="E3CE0FB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B451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86EE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4A0B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4E1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A892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CC210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6ADE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1C41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5082F75"/>
    <w:multiLevelType w:val="hybridMultilevel"/>
    <w:tmpl w:val="B4BC14D4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6161D"/>
    <w:multiLevelType w:val="hybridMultilevel"/>
    <w:tmpl w:val="99BAF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A7027"/>
    <w:multiLevelType w:val="hybridMultilevel"/>
    <w:tmpl w:val="AFDC385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724436"/>
    <w:multiLevelType w:val="hybridMultilevel"/>
    <w:tmpl w:val="2CD42DAC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B16C6"/>
    <w:multiLevelType w:val="hybridMultilevel"/>
    <w:tmpl w:val="9836F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52E73"/>
    <w:multiLevelType w:val="hybridMultilevel"/>
    <w:tmpl w:val="448E5470"/>
    <w:lvl w:ilvl="0" w:tplc="0BEA9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9AC4A5B"/>
    <w:multiLevelType w:val="hybridMultilevel"/>
    <w:tmpl w:val="99D2BDC2"/>
    <w:styleLink w:val="6"/>
    <w:lvl w:ilvl="0" w:tplc="38243722">
      <w:start w:val="1"/>
      <w:numFmt w:val="bullet"/>
      <w:lvlText w:val="✓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0882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095C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3AF4E4">
      <w:start w:val="1"/>
      <w:numFmt w:val="bullet"/>
      <w:lvlText w:val="•"/>
      <w:lvlJc w:val="left"/>
      <w:pPr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D0CF90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24FBD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6F664">
      <w:start w:val="1"/>
      <w:numFmt w:val="bullet"/>
      <w:lvlText w:val="•"/>
      <w:lvlJc w:val="left"/>
      <w:pPr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0A91C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901E9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CE2619C"/>
    <w:multiLevelType w:val="hybridMultilevel"/>
    <w:tmpl w:val="E48EA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C12E9"/>
    <w:multiLevelType w:val="hybridMultilevel"/>
    <w:tmpl w:val="B34E4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B4E4E"/>
    <w:multiLevelType w:val="hybridMultilevel"/>
    <w:tmpl w:val="ADF042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2B278D"/>
    <w:multiLevelType w:val="hybridMultilevel"/>
    <w:tmpl w:val="041E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026CB6"/>
    <w:multiLevelType w:val="hybridMultilevel"/>
    <w:tmpl w:val="38AA3326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64655"/>
    <w:multiLevelType w:val="hybridMultilevel"/>
    <w:tmpl w:val="F132A408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291B49"/>
    <w:multiLevelType w:val="hybridMultilevel"/>
    <w:tmpl w:val="DEE6A8BC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A47792"/>
    <w:multiLevelType w:val="hybridMultilevel"/>
    <w:tmpl w:val="BBE609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2D37D8"/>
    <w:multiLevelType w:val="hybridMultilevel"/>
    <w:tmpl w:val="702A9EDC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470BF5"/>
    <w:multiLevelType w:val="hybridMultilevel"/>
    <w:tmpl w:val="7C78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A52580"/>
    <w:multiLevelType w:val="hybridMultilevel"/>
    <w:tmpl w:val="D75A122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A703EB"/>
    <w:multiLevelType w:val="hybridMultilevel"/>
    <w:tmpl w:val="1780DE2C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604B97"/>
    <w:multiLevelType w:val="hybridMultilevel"/>
    <w:tmpl w:val="63B8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BF01DD"/>
    <w:multiLevelType w:val="hybridMultilevel"/>
    <w:tmpl w:val="4DD09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C37C1C"/>
    <w:multiLevelType w:val="hybridMultilevel"/>
    <w:tmpl w:val="A7B67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1725BD"/>
    <w:multiLevelType w:val="hybridMultilevel"/>
    <w:tmpl w:val="0A08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82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0A06FA"/>
    <w:multiLevelType w:val="hybridMultilevel"/>
    <w:tmpl w:val="C838B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EB52B8"/>
    <w:multiLevelType w:val="hybridMultilevel"/>
    <w:tmpl w:val="42A4EF76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BF03E5"/>
    <w:multiLevelType w:val="hybridMultilevel"/>
    <w:tmpl w:val="91586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D30476"/>
    <w:multiLevelType w:val="hybridMultilevel"/>
    <w:tmpl w:val="7036212C"/>
    <w:lvl w:ilvl="0" w:tplc="94EE049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F46B51"/>
    <w:multiLevelType w:val="hybridMultilevel"/>
    <w:tmpl w:val="AC1401EE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6C755C"/>
    <w:multiLevelType w:val="hybridMultilevel"/>
    <w:tmpl w:val="16B0DBB8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706D8E"/>
    <w:multiLevelType w:val="hybridMultilevel"/>
    <w:tmpl w:val="79C60990"/>
    <w:styleLink w:val="2"/>
    <w:lvl w:ilvl="0" w:tplc="5856701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101E6C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B8E58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CAFA16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12DC18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BA2A08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2A28F8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16AF84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90359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1B594B01"/>
    <w:multiLevelType w:val="hybridMultilevel"/>
    <w:tmpl w:val="69F8E656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722C18"/>
    <w:multiLevelType w:val="hybridMultilevel"/>
    <w:tmpl w:val="A7A27160"/>
    <w:lvl w:ilvl="0" w:tplc="D378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BA949E8"/>
    <w:multiLevelType w:val="hybridMultilevel"/>
    <w:tmpl w:val="B93A7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1C7221"/>
    <w:multiLevelType w:val="hybridMultilevel"/>
    <w:tmpl w:val="B6520BFA"/>
    <w:lvl w:ilvl="0" w:tplc="D378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3782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D93350A"/>
    <w:multiLevelType w:val="hybridMultilevel"/>
    <w:tmpl w:val="F4003C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3B7485"/>
    <w:multiLevelType w:val="hybridMultilevel"/>
    <w:tmpl w:val="C12C5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540323"/>
    <w:multiLevelType w:val="hybridMultilevel"/>
    <w:tmpl w:val="ED58CC84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69407F"/>
    <w:multiLevelType w:val="hybridMultilevel"/>
    <w:tmpl w:val="F3B04CFE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B00CBC"/>
    <w:multiLevelType w:val="hybridMultilevel"/>
    <w:tmpl w:val="60E0085A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B251D8"/>
    <w:multiLevelType w:val="hybridMultilevel"/>
    <w:tmpl w:val="7AD83DC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A5304D"/>
    <w:multiLevelType w:val="hybridMultilevel"/>
    <w:tmpl w:val="5348654C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AC0B9E"/>
    <w:multiLevelType w:val="hybridMultilevel"/>
    <w:tmpl w:val="AA445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455EE8"/>
    <w:multiLevelType w:val="hybridMultilevel"/>
    <w:tmpl w:val="8C5660CC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0E7BC2"/>
    <w:multiLevelType w:val="multilevel"/>
    <w:tmpl w:val="B1081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28980985"/>
    <w:multiLevelType w:val="hybridMultilevel"/>
    <w:tmpl w:val="D692438A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4E5D37"/>
    <w:multiLevelType w:val="hybridMultilevel"/>
    <w:tmpl w:val="F588FFC2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071C02"/>
    <w:multiLevelType w:val="hybridMultilevel"/>
    <w:tmpl w:val="7570EC5A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B19125C"/>
    <w:multiLevelType w:val="hybridMultilevel"/>
    <w:tmpl w:val="7F66F496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B1D2AAA"/>
    <w:multiLevelType w:val="hybridMultilevel"/>
    <w:tmpl w:val="CCA2079C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CEC0ED1"/>
    <w:multiLevelType w:val="hybridMultilevel"/>
    <w:tmpl w:val="50A8D4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2D9F68C5"/>
    <w:multiLevelType w:val="hybridMultilevel"/>
    <w:tmpl w:val="4FF62966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E2A44F8"/>
    <w:multiLevelType w:val="hybridMultilevel"/>
    <w:tmpl w:val="5636B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E7D2183"/>
    <w:multiLevelType w:val="hybridMultilevel"/>
    <w:tmpl w:val="91062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C44DDA"/>
    <w:multiLevelType w:val="hybridMultilevel"/>
    <w:tmpl w:val="D85A88C2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F77B37"/>
    <w:multiLevelType w:val="hybridMultilevel"/>
    <w:tmpl w:val="72FA4C38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592986"/>
    <w:multiLevelType w:val="hybridMultilevel"/>
    <w:tmpl w:val="61C41BC8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08637BE"/>
    <w:multiLevelType w:val="hybridMultilevel"/>
    <w:tmpl w:val="6F9AD3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E06A30"/>
    <w:multiLevelType w:val="hybridMultilevel"/>
    <w:tmpl w:val="1F64C1BE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3021697"/>
    <w:multiLevelType w:val="hybridMultilevel"/>
    <w:tmpl w:val="B9824270"/>
    <w:lvl w:ilvl="0" w:tplc="D930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56238D9"/>
    <w:multiLevelType w:val="hybridMultilevel"/>
    <w:tmpl w:val="59D01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5F65080"/>
    <w:multiLevelType w:val="hybridMultilevel"/>
    <w:tmpl w:val="CD2EFC64"/>
    <w:lvl w:ilvl="0" w:tplc="D378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5F81E0B"/>
    <w:multiLevelType w:val="hybridMultilevel"/>
    <w:tmpl w:val="6CAA4E7E"/>
    <w:styleLink w:val="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C67867"/>
    <w:multiLevelType w:val="hybridMultilevel"/>
    <w:tmpl w:val="9EE8C546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71E350B"/>
    <w:multiLevelType w:val="hybridMultilevel"/>
    <w:tmpl w:val="4D82C204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93F5C08"/>
    <w:multiLevelType w:val="hybridMultilevel"/>
    <w:tmpl w:val="5292F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A9A5350"/>
    <w:multiLevelType w:val="hybridMultilevel"/>
    <w:tmpl w:val="E47C1344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AAF13DB"/>
    <w:multiLevelType w:val="hybridMultilevel"/>
    <w:tmpl w:val="DFE01A26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B637886"/>
    <w:multiLevelType w:val="hybridMultilevel"/>
    <w:tmpl w:val="1AF6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CB82CF6"/>
    <w:multiLevelType w:val="hybridMultilevel"/>
    <w:tmpl w:val="846E0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D8560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E102BEC"/>
    <w:multiLevelType w:val="hybridMultilevel"/>
    <w:tmpl w:val="6400AE98"/>
    <w:lvl w:ilvl="0" w:tplc="D378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F450520"/>
    <w:multiLevelType w:val="hybridMultilevel"/>
    <w:tmpl w:val="AAE242D8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FD514B2"/>
    <w:multiLevelType w:val="hybridMultilevel"/>
    <w:tmpl w:val="689CA4C6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03F72CA"/>
    <w:multiLevelType w:val="hybridMultilevel"/>
    <w:tmpl w:val="FC864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1093B67"/>
    <w:multiLevelType w:val="hybridMultilevel"/>
    <w:tmpl w:val="4F18E306"/>
    <w:styleLink w:val="9"/>
    <w:lvl w:ilvl="0" w:tplc="0CE889A2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28D67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B0FB8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EC28C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5268C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28D8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B45A50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F20B9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CD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429349F7"/>
    <w:multiLevelType w:val="hybridMultilevel"/>
    <w:tmpl w:val="7F402CDA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2991A13"/>
    <w:multiLevelType w:val="hybridMultilevel"/>
    <w:tmpl w:val="28ACA4CA"/>
    <w:lvl w:ilvl="0" w:tplc="D378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2CB2905"/>
    <w:multiLevelType w:val="hybridMultilevel"/>
    <w:tmpl w:val="E4204B28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2FA4108"/>
    <w:multiLevelType w:val="hybridMultilevel"/>
    <w:tmpl w:val="29BA537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3C33F84"/>
    <w:multiLevelType w:val="hybridMultilevel"/>
    <w:tmpl w:val="FD44BDDE"/>
    <w:styleLink w:val="a"/>
    <w:lvl w:ilvl="0" w:tplc="7AA6C54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C83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F8C2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AE47E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56422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C81B2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8E274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F26A9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B8EB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>
    <w:nsid w:val="45411E35"/>
    <w:multiLevelType w:val="hybridMultilevel"/>
    <w:tmpl w:val="3EB63016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800087"/>
    <w:multiLevelType w:val="hybridMultilevel"/>
    <w:tmpl w:val="58E0D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5824868"/>
    <w:multiLevelType w:val="hybridMultilevel"/>
    <w:tmpl w:val="18FCF49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5AF0E08"/>
    <w:multiLevelType w:val="hybridMultilevel"/>
    <w:tmpl w:val="E306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C603E1"/>
    <w:multiLevelType w:val="hybridMultilevel"/>
    <w:tmpl w:val="3E188B3C"/>
    <w:lvl w:ilvl="0" w:tplc="D930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67075AD"/>
    <w:multiLevelType w:val="hybridMultilevel"/>
    <w:tmpl w:val="8EC6C38A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7665063"/>
    <w:multiLevelType w:val="hybridMultilevel"/>
    <w:tmpl w:val="342AA8DC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1E32F3"/>
    <w:multiLevelType w:val="hybridMultilevel"/>
    <w:tmpl w:val="C4DEFF40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7C06ED"/>
    <w:multiLevelType w:val="hybridMultilevel"/>
    <w:tmpl w:val="E012C322"/>
    <w:styleLink w:val="7"/>
    <w:lvl w:ilvl="0" w:tplc="84D0C5D2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708872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59B4">
      <w:start w:val="1"/>
      <w:numFmt w:val="bullet"/>
      <w:lvlText w:val="▪"/>
      <w:lvlJc w:val="left"/>
      <w:pPr>
        <w:tabs>
          <w:tab w:val="left" w:pos="72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543DF2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E8728">
      <w:start w:val="1"/>
      <w:numFmt w:val="bullet"/>
      <w:lvlText w:val="▪"/>
      <w:lvlJc w:val="left"/>
      <w:pPr>
        <w:tabs>
          <w:tab w:val="left" w:pos="720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6693E">
      <w:start w:val="1"/>
      <w:numFmt w:val="bullet"/>
      <w:lvlText w:val="▪"/>
      <w:lvlJc w:val="left"/>
      <w:pPr>
        <w:tabs>
          <w:tab w:val="left" w:pos="720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7AFE5C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C8864">
      <w:start w:val="1"/>
      <w:numFmt w:val="bullet"/>
      <w:lvlText w:val="▪"/>
      <w:lvlJc w:val="left"/>
      <w:pPr>
        <w:tabs>
          <w:tab w:val="left" w:pos="720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C66C">
      <w:start w:val="1"/>
      <w:numFmt w:val="bullet"/>
      <w:lvlText w:val="▪"/>
      <w:lvlJc w:val="left"/>
      <w:pPr>
        <w:tabs>
          <w:tab w:val="left" w:pos="720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4CD12130"/>
    <w:multiLevelType w:val="hybridMultilevel"/>
    <w:tmpl w:val="D5D61376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D823031"/>
    <w:multiLevelType w:val="hybridMultilevel"/>
    <w:tmpl w:val="7B420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DB26653"/>
    <w:multiLevelType w:val="hybridMultilevel"/>
    <w:tmpl w:val="826626E4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DFE5EC2"/>
    <w:multiLevelType w:val="hybridMultilevel"/>
    <w:tmpl w:val="8DF80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E363586"/>
    <w:multiLevelType w:val="hybridMultilevel"/>
    <w:tmpl w:val="85EC1778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E670FA7"/>
    <w:multiLevelType w:val="hybridMultilevel"/>
    <w:tmpl w:val="7292EE16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17F3668"/>
    <w:multiLevelType w:val="hybridMultilevel"/>
    <w:tmpl w:val="CBE47AD0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1E8088A"/>
    <w:multiLevelType w:val="hybridMultilevel"/>
    <w:tmpl w:val="AAE23378"/>
    <w:lvl w:ilvl="0" w:tplc="53704DDC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0">
    <w:nsid w:val="51F14FAD"/>
    <w:multiLevelType w:val="hybridMultilevel"/>
    <w:tmpl w:val="2B000E12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345CE3"/>
    <w:multiLevelType w:val="hybridMultilevel"/>
    <w:tmpl w:val="62DC2FF6"/>
    <w:lvl w:ilvl="0" w:tplc="53704DDC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02">
    <w:nsid w:val="525422DA"/>
    <w:multiLevelType w:val="hybridMultilevel"/>
    <w:tmpl w:val="62F4C0D6"/>
    <w:lvl w:ilvl="0" w:tplc="D930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59C7A68"/>
    <w:multiLevelType w:val="hybridMultilevel"/>
    <w:tmpl w:val="61C424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5D80FC5"/>
    <w:multiLevelType w:val="hybridMultilevel"/>
    <w:tmpl w:val="4A6A2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90438BF"/>
    <w:multiLevelType w:val="hybridMultilevel"/>
    <w:tmpl w:val="1F1CC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9985258"/>
    <w:multiLevelType w:val="hybridMultilevel"/>
    <w:tmpl w:val="841E193A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9BF45BB"/>
    <w:multiLevelType w:val="hybridMultilevel"/>
    <w:tmpl w:val="C232B0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C65540A"/>
    <w:multiLevelType w:val="hybridMultilevel"/>
    <w:tmpl w:val="A89E2E76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CD353CF"/>
    <w:multiLevelType w:val="hybridMultilevel"/>
    <w:tmpl w:val="F80EE2B0"/>
    <w:lvl w:ilvl="0" w:tplc="D378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3782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5D1826CD"/>
    <w:multiLevelType w:val="hybridMultilevel"/>
    <w:tmpl w:val="4A143AE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1">
    <w:nsid w:val="5DFB24FF"/>
    <w:multiLevelType w:val="hybridMultilevel"/>
    <w:tmpl w:val="0B806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E7508EC"/>
    <w:multiLevelType w:val="hybridMultilevel"/>
    <w:tmpl w:val="FD1CD1F4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0043FE7"/>
    <w:multiLevelType w:val="hybridMultilevel"/>
    <w:tmpl w:val="9EAA58E0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1E2424"/>
    <w:multiLevelType w:val="hybridMultilevel"/>
    <w:tmpl w:val="7C288D5A"/>
    <w:styleLink w:val="8"/>
    <w:lvl w:ilvl="0" w:tplc="290ABE1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9CD8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0693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CC69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92B0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B89A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0E49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1EC2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C9F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>
    <w:nsid w:val="60601CA0"/>
    <w:multiLevelType w:val="hybridMultilevel"/>
    <w:tmpl w:val="50CCF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09F709D"/>
    <w:multiLevelType w:val="hybridMultilevel"/>
    <w:tmpl w:val="5C465F3C"/>
    <w:lvl w:ilvl="0" w:tplc="24BA629C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1607D12"/>
    <w:multiLevelType w:val="hybridMultilevel"/>
    <w:tmpl w:val="CD887D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2227446"/>
    <w:multiLevelType w:val="hybridMultilevel"/>
    <w:tmpl w:val="DB828E5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2A475E5"/>
    <w:multiLevelType w:val="hybridMultilevel"/>
    <w:tmpl w:val="669AC1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>
    <w:nsid w:val="66301504"/>
    <w:multiLevelType w:val="hybridMultilevel"/>
    <w:tmpl w:val="D24A01B8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6645CB0"/>
    <w:multiLevelType w:val="hybridMultilevel"/>
    <w:tmpl w:val="156AF426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7156CB8"/>
    <w:multiLevelType w:val="hybridMultilevel"/>
    <w:tmpl w:val="617086EA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7C06C8B"/>
    <w:multiLevelType w:val="hybridMultilevel"/>
    <w:tmpl w:val="69181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7CC4449"/>
    <w:multiLevelType w:val="hybridMultilevel"/>
    <w:tmpl w:val="B27E2A8E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A1F71ED"/>
    <w:multiLevelType w:val="hybridMultilevel"/>
    <w:tmpl w:val="AC2A629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464730"/>
    <w:multiLevelType w:val="hybridMultilevel"/>
    <w:tmpl w:val="8B141624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A9C39E9"/>
    <w:multiLevelType w:val="hybridMultilevel"/>
    <w:tmpl w:val="A1CA604C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A9F32A7"/>
    <w:multiLevelType w:val="hybridMultilevel"/>
    <w:tmpl w:val="DE90F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B4F0E42"/>
    <w:multiLevelType w:val="hybridMultilevel"/>
    <w:tmpl w:val="77BCF2FC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C751B4E"/>
    <w:multiLevelType w:val="hybridMultilevel"/>
    <w:tmpl w:val="54907A6C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EE64081"/>
    <w:multiLevelType w:val="hybridMultilevel"/>
    <w:tmpl w:val="18E21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FF43FBC"/>
    <w:multiLevelType w:val="hybridMultilevel"/>
    <w:tmpl w:val="BF90A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0F53059"/>
    <w:multiLevelType w:val="hybridMultilevel"/>
    <w:tmpl w:val="1A1E5726"/>
    <w:lvl w:ilvl="0" w:tplc="D930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6E4908"/>
    <w:multiLevelType w:val="hybridMultilevel"/>
    <w:tmpl w:val="E5EE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382220D"/>
    <w:multiLevelType w:val="hybridMultilevel"/>
    <w:tmpl w:val="A6CECF3E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57566D8"/>
    <w:multiLevelType w:val="hybridMultilevel"/>
    <w:tmpl w:val="57A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6C12B1C"/>
    <w:multiLevelType w:val="hybridMultilevel"/>
    <w:tmpl w:val="FB48A6A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6D75FB6"/>
    <w:multiLevelType w:val="hybridMultilevel"/>
    <w:tmpl w:val="6B32DB56"/>
    <w:lvl w:ilvl="0" w:tplc="D3782902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708335B"/>
    <w:multiLevelType w:val="hybridMultilevel"/>
    <w:tmpl w:val="DF6019A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70F4679"/>
    <w:multiLevelType w:val="hybridMultilevel"/>
    <w:tmpl w:val="8DF433AA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7B521A7"/>
    <w:multiLevelType w:val="hybridMultilevel"/>
    <w:tmpl w:val="71369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D3182E"/>
    <w:multiLevelType w:val="hybridMultilevel"/>
    <w:tmpl w:val="9140CC9A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93828A6"/>
    <w:multiLevelType w:val="hybridMultilevel"/>
    <w:tmpl w:val="425C380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ABC5648"/>
    <w:multiLevelType w:val="hybridMultilevel"/>
    <w:tmpl w:val="50CE50CA"/>
    <w:lvl w:ilvl="0" w:tplc="D930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C9D7815"/>
    <w:multiLevelType w:val="hybridMultilevel"/>
    <w:tmpl w:val="44024CB0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CE51F00"/>
    <w:multiLevelType w:val="hybridMultilevel"/>
    <w:tmpl w:val="EFD45DE0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CF809D4"/>
    <w:multiLevelType w:val="hybridMultilevel"/>
    <w:tmpl w:val="7892D76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>
    <w:nsid w:val="7E415E41"/>
    <w:multiLevelType w:val="hybridMultilevel"/>
    <w:tmpl w:val="AECA0494"/>
    <w:lvl w:ilvl="0" w:tplc="D3782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E607D7B"/>
    <w:multiLevelType w:val="hybridMultilevel"/>
    <w:tmpl w:val="C34E13A0"/>
    <w:lvl w:ilvl="0" w:tplc="D378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F147ED5"/>
    <w:multiLevelType w:val="hybridMultilevel"/>
    <w:tmpl w:val="B8EA7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FB75A10"/>
    <w:multiLevelType w:val="hybridMultilevel"/>
    <w:tmpl w:val="AEF6C0BA"/>
    <w:lvl w:ilvl="0" w:tplc="5370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D31A62"/>
    <w:multiLevelType w:val="hybridMultilevel"/>
    <w:tmpl w:val="78EC5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4"/>
  </w:num>
  <w:num w:numId="3">
    <w:abstractNumId w:val="114"/>
  </w:num>
  <w:num w:numId="4">
    <w:abstractNumId w:val="77"/>
  </w:num>
  <w:num w:numId="5">
    <w:abstractNumId w:val="2"/>
  </w:num>
  <w:num w:numId="6">
    <w:abstractNumId w:val="9"/>
  </w:num>
  <w:num w:numId="7">
    <w:abstractNumId w:val="91"/>
  </w:num>
  <w:num w:numId="8">
    <w:abstractNumId w:val="82"/>
  </w:num>
  <w:num w:numId="9">
    <w:abstractNumId w:val="96"/>
  </w:num>
  <w:num w:numId="10">
    <w:abstractNumId w:val="139"/>
  </w:num>
  <w:num w:numId="11">
    <w:abstractNumId w:val="76"/>
  </w:num>
  <w:num w:numId="12">
    <w:abstractNumId w:val="70"/>
  </w:num>
  <w:num w:numId="13">
    <w:abstractNumId w:val="22"/>
  </w:num>
  <w:num w:numId="14">
    <w:abstractNumId w:val="83"/>
  </w:num>
  <w:num w:numId="15">
    <w:abstractNumId w:val="113"/>
  </w:num>
  <w:num w:numId="16">
    <w:abstractNumId w:val="106"/>
  </w:num>
  <w:num w:numId="17">
    <w:abstractNumId w:val="45"/>
  </w:num>
  <w:num w:numId="18">
    <w:abstractNumId w:val="92"/>
  </w:num>
  <w:num w:numId="19">
    <w:abstractNumId w:val="62"/>
  </w:num>
  <w:num w:numId="20">
    <w:abstractNumId w:val="66"/>
  </w:num>
  <w:num w:numId="21">
    <w:abstractNumId w:val="28"/>
  </w:num>
  <w:num w:numId="22">
    <w:abstractNumId w:val="31"/>
  </w:num>
  <w:num w:numId="23">
    <w:abstractNumId w:val="56"/>
  </w:num>
  <w:num w:numId="24">
    <w:abstractNumId w:val="121"/>
  </w:num>
  <w:num w:numId="25">
    <w:abstractNumId w:val="122"/>
  </w:num>
  <w:num w:numId="26">
    <w:abstractNumId w:val="150"/>
  </w:num>
  <w:num w:numId="27">
    <w:abstractNumId w:val="41"/>
  </w:num>
  <w:num w:numId="28">
    <w:abstractNumId w:val="146"/>
  </w:num>
  <w:num w:numId="29">
    <w:abstractNumId w:val="39"/>
  </w:num>
  <w:num w:numId="30">
    <w:abstractNumId w:val="105"/>
  </w:num>
  <w:num w:numId="31">
    <w:abstractNumId w:val="151"/>
  </w:num>
  <w:num w:numId="32">
    <w:abstractNumId w:val="72"/>
  </w:num>
  <w:num w:numId="33">
    <w:abstractNumId w:val="47"/>
  </w:num>
  <w:num w:numId="34">
    <w:abstractNumId w:val="71"/>
  </w:num>
  <w:num w:numId="35">
    <w:abstractNumId w:val="51"/>
  </w:num>
  <w:num w:numId="36">
    <w:abstractNumId w:val="98"/>
  </w:num>
  <w:num w:numId="37">
    <w:abstractNumId w:val="65"/>
  </w:num>
  <w:num w:numId="38">
    <w:abstractNumId w:val="6"/>
  </w:num>
  <w:num w:numId="39">
    <w:abstractNumId w:val="124"/>
  </w:num>
  <w:num w:numId="40">
    <w:abstractNumId w:val="90"/>
  </w:num>
  <w:num w:numId="41">
    <w:abstractNumId w:val="89"/>
  </w:num>
  <w:num w:numId="42">
    <w:abstractNumId w:val="123"/>
  </w:num>
  <w:num w:numId="43">
    <w:abstractNumId w:val="117"/>
  </w:num>
  <w:num w:numId="44">
    <w:abstractNumId w:val="57"/>
  </w:num>
  <w:num w:numId="45">
    <w:abstractNumId w:val="94"/>
  </w:num>
  <w:num w:numId="46">
    <w:abstractNumId w:val="75"/>
  </w:num>
  <w:num w:numId="47">
    <w:abstractNumId w:val="37"/>
  </w:num>
  <w:num w:numId="48">
    <w:abstractNumId w:val="130"/>
  </w:num>
  <w:num w:numId="49">
    <w:abstractNumId w:val="33"/>
  </w:num>
  <w:num w:numId="50">
    <w:abstractNumId w:val="52"/>
  </w:num>
  <w:num w:numId="51">
    <w:abstractNumId w:val="10"/>
  </w:num>
  <w:num w:numId="52">
    <w:abstractNumId w:val="23"/>
  </w:num>
  <w:num w:numId="53">
    <w:abstractNumId w:val="8"/>
  </w:num>
  <w:num w:numId="54">
    <w:abstractNumId w:val="142"/>
  </w:num>
  <w:num w:numId="55">
    <w:abstractNumId w:val="147"/>
  </w:num>
  <w:num w:numId="56">
    <w:abstractNumId w:val="128"/>
  </w:num>
  <w:num w:numId="57">
    <w:abstractNumId w:val="152"/>
  </w:num>
  <w:num w:numId="58">
    <w:abstractNumId w:val="0"/>
  </w:num>
  <w:num w:numId="59">
    <w:abstractNumId w:val="110"/>
  </w:num>
  <w:num w:numId="60">
    <w:abstractNumId w:val="131"/>
  </w:num>
  <w:num w:numId="61">
    <w:abstractNumId w:val="99"/>
  </w:num>
  <w:num w:numId="62">
    <w:abstractNumId w:val="14"/>
  </w:num>
  <w:num w:numId="63">
    <w:abstractNumId w:val="101"/>
  </w:num>
  <w:num w:numId="64">
    <w:abstractNumId w:val="26"/>
  </w:num>
  <w:num w:numId="65">
    <w:abstractNumId w:val="136"/>
  </w:num>
  <w:num w:numId="66">
    <w:abstractNumId w:val="81"/>
  </w:num>
  <w:num w:numId="67">
    <w:abstractNumId w:val="24"/>
  </w:num>
  <w:num w:numId="68">
    <w:abstractNumId w:val="141"/>
  </w:num>
  <w:num w:numId="69">
    <w:abstractNumId w:val="125"/>
  </w:num>
  <w:num w:numId="70">
    <w:abstractNumId w:val="60"/>
  </w:num>
  <w:num w:numId="71">
    <w:abstractNumId w:val="104"/>
  </w:num>
  <w:num w:numId="72">
    <w:abstractNumId w:val="12"/>
  </w:num>
  <w:num w:numId="73">
    <w:abstractNumId w:val="11"/>
  </w:num>
  <w:num w:numId="74">
    <w:abstractNumId w:val="140"/>
  </w:num>
  <w:num w:numId="75">
    <w:abstractNumId w:val="53"/>
  </w:num>
  <w:num w:numId="76">
    <w:abstractNumId w:val="112"/>
  </w:num>
  <w:num w:numId="77">
    <w:abstractNumId w:val="17"/>
  </w:num>
  <w:num w:numId="78">
    <w:abstractNumId w:val="18"/>
  </w:num>
  <w:num w:numId="79">
    <w:abstractNumId w:val="7"/>
  </w:num>
  <w:num w:numId="80">
    <w:abstractNumId w:val="84"/>
  </w:num>
  <w:num w:numId="81">
    <w:abstractNumId w:val="40"/>
  </w:num>
  <w:num w:numId="82">
    <w:abstractNumId w:val="78"/>
  </w:num>
  <w:num w:numId="83">
    <w:abstractNumId w:val="95"/>
  </w:num>
  <w:num w:numId="84">
    <w:abstractNumId w:val="97"/>
  </w:num>
  <w:num w:numId="85">
    <w:abstractNumId w:val="132"/>
  </w:num>
  <w:num w:numId="86">
    <w:abstractNumId w:val="3"/>
  </w:num>
  <w:num w:numId="87">
    <w:abstractNumId w:val="126"/>
  </w:num>
  <w:num w:numId="88">
    <w:abstractNumId w:val="58"/>
  </w:num>
  <w:num w:numId="89">
    <w:abstractNumId w:val="16"/>
  </w:num>
  <w:num w:numId="90">
    <w:abstractNumId w:val="49"/>
  </w:num>
  <w:num w:numId="91">
    <w:abstractNumId w:val="118"/>
  </w:num>
  <w:num w:numId="92">
    <w:abstractNumId w:val="1"/>
  </w:num>
  <w:num w:numId="93">
    <w:abstractNumId w:val="120"/>
  </w:num>
  <w:num w:numId="94">
    <w:abstractNumId w:val="42"/>
  </w:num>
  <w:num w:numId="95">
    <w:abstractNumId w:val="137"/>
  </w:num>
  <w:num w:numId="96">
    <w:abstractNumId w:val="129"/>
  </w:num>
  <w:num w:numId="97">
    <w:abstractNumId w:val="50"/>
  </w:num>
  <w:num w:numId="98">
    <w:abstractNumId w:val="100"/>
  </w:num>
  <w:num w:numId="99">
    <w:abstractNumId w:val="135"/>
  </w:num>
  <w:num w:numId="100">
    <w:abstractNumId w:val="148"/>
  </w:num>
  <w:num w:numId="101">
    <w:abstractNumId w:val="109"/>
  </w:num>
  <w:num w:numId="102">
    <w:abstractNumId w:val="46"/>
  </w:num>
  <w:num w:numId="103">
    <w:abstractNumId w:val="19"/>
  </w:num>
  <w:num w:numId="104">
    <w:abstractNumId w:val="68"/>
  </w:num>
  <w:num w:numId="105">
    <w:abstractNumId w:val="36"/>
  </w:num>
  <w:num w:numId="106">
    <w:abstractNumId w:val="79"/>
  </w:num>
  <w:num w:numId="107">
    <w:abstractNumId w:val="48"/>
  </w:num>
  <w:num w:numId="108">
    <w:abstractNumId w:val="149"/>
  </w:num>
  <w:num w:numId="109">
    <w:abstractNumId w:val="34"/>
  </w:num>
  <w:num w:numId="110">
    <w:abstractNumId w:val="63"/>
  </w:num>
  <w:num w:numId="111">
    <w:abstractNumId w:val="73"/>
  </w:num>
  <w:num w:numId="112">
    <w:abstractNumId w:val="13"/>
  </w:num>
  <w:num w:numId="113">
    <w:abstractNumId w:val="138"/>
  </w:num>
  <w:num w:numId="114">
    <w:abstractNumId w:val="143"/>
  </w:num>
  <w:num w:numId="115">
    <w:abstractNumId w:val="29"/>
  </w:num>
  <w:num w:numId="116">
    <w:abstractNumId w:val="116"/>
  </w:num>
  <w:num w:numId="117">
    <w:abstractNumId w:val="43"/>
  </w:num>
  <w:num w:numId="118">
    <w:abstractNumId w:val="44"/>
  </w:num>
  <w:num w:numId="119">
    <w:abstractNumId w:val="107"/>
  </w:num>
  <w:num w:numId="120">
    <w:abstractNumId w:val="134"/>
  </w:num>
  <w:num w:numId="121">
    <w:abstractNumId w:val="15"/>
  </w:num>
  <w:num w:numId="122">
    <w:abstractNumId w:val="67"/>
  </w:num>
  <w:num w:numId="123">
    <w:abstractNumId w:val="38"/>
  </w:num>
  <w:num w:numId="124">
    <w:abstractNumId w:val="108"/>
  </w:num>
  <w:num w:numId="125">
    <w:abstractNumId w:val="69"/>
  </w:num>
  <w:num w:numId="126">
    <w:abstractNumId w:val="59"/>
  </w:num>
  <w:num w:numId="127">
    <w:abstractNumId w:val="74"/>
  </w:num>
  <w:num w:numId="128">
    <w:abstractNumId w:val="35"/>
  </w:num>
  <w:num w:numId="129">
    <w:abstractNumId w:val="80"/>
  </w:num>
  <w:num w:numId="130">
    <w:abstractNumId w:val="30"/>
  </w:num>
  <w:num w:numId="131">
    <w:abstractNumId w:val="27"/>
  </w:num>
  <w:num w:numId="132">
    <w:abstractNumId w:val="20"/>
  </w:num>
  <w:num w:numId="133">
    <w:abstractNumId w:val="127"/>
  </w:num>
  <w:num w:numId="134">
    <w:abstractNumId w:val="55"/>
  </w:num>
  <w:num w:numId="135">
    <w:abstractNumId w:val="85"/>
  </w:num>
  <w:num w:numId="136">
    <w:abstractNumId w:val="88"/>
  </w:num>
  <w:num w:numId="137">
    <w:abstractNumId w:val="25"/>
  </w:num>
  <w:num w:numId="138">
    <w:abstractNumId w:val="103"/>
  </w:num>
  <w:num w:numId="139">
    <w:abstractNumId w:val="111"/>
  </w:num>
  <w:num w:numId="140">
    <w:abstractNumId w:val="54"/>
  </w:num>
  <w:num w:numId="141">
    <w:abstractNumId w:val="86"/>
  </w:num>
  <w:num w:numId="142">
    <w:abstractNumId w:val="115"/>
  </w:num>
  <w:num w:numId="143">
    <w:abstractNumId w:val="145"/>
  </w:num>
  <w:num w:numId="144">
    <w:abstractNumId w:val="93"/>
  </w:num>
  <w:num w:numId="145">
    <w:abstractNumId w:val="4"/>
  </w:num>
  <w:num w:numId="146">
    <w:abstractNumId w:val="21"/>
  </w:num>
  <w:num w:numId="147">
    <w:abstractNumId w:val="144"/>
  </w:num>
  <w:num w:numId="148">
    <w:abstractNumId w:val="61"/>
  </w:num>
  <w:num w:numId="149">
    <w:abstractNumId w:val="87"/>
  </w:num>
  <w:num w:numId="150">
    <w:abstractNumId w:val="133"/>
  </w:num>
  <w:num w:numId="151">
    <w:abstractNumId w:val="102"/>
  </w:num>
  <w:num w:numId="152">
    <w:abstractNumId w:val="5"/>
  </w:num>
  <w:num w:numId="153">
    <w:abstractNumId w:val="119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2B"/>
    <w:rsid w:val="000056FB"/>
    <w:rsid w:val="00020227"/>
    <w:rsid w:val="00020996"/>
    <w:rsid w:val="00022835"/>
    <w:rsid w:val="00024913"/>
    <w:rsid w:val="000265D7"/>
    <w:rsid w:val="00034DDB"/>
    <w:rsid w:val="000367A9"/>
    <w:rsid w:val="00044E3F"/>
    <w:rsid w:val="000455F8"/>
    <w:rsid w:val="00046AC1"/>
    <w:rsid w:val="0005115C"/>
    <w:rsid w:val="00056A3A"/>
    <w:rsid w:val="000615E1"/>
    <w:rsid w:val="00065005"/>
    <w:rsid w:val="00065073"/>
    <w:rsid w:val="00073888"/>
    <w:rsid w:val="000838FE"/>
    <w:rsid w:val="00085379"/>
    <w:rsid w:val="00092251"/>
    <w:rsid w:val="00092400"/>
    <w:rsid w:val="00094952"/>
    <w:rsid w:val="000A07BA"/>
    <w:rsid w:val="000B146A"/>
    <w:rsid w:val="000B50BF"/>
    <w:rsid w:val="000B7991"/>
    <w:rsid w:val="000C0FE8"/>
    <w:rsid w:val="000C6BFB"/>
    <w:rsid w:val="000D2E8F"/>
    <w:rsid w:val="000D5D09"/>
    <w:rsid w:val="000E0A18"/>
    <w:rsid w:val="000E237F"/>
    <w:rsid w:val="000F221C"/>
    <w:rsid w:val="000F7E10"/>
    <w:rsid w:val="00100A4B"/>
    <w:rsid w:val="001021AB"/>
    <w:rsid w:val="001072FE"/>
    <w:rsid w:val="00107CB1"/>
    <w:rsid w:val="00107DCB"/>
    <w:rsid w:val="00110CD3"/>
    <w:rsid w:val="0011765D"/>
    <w:rsid w:val="001177CB"/>
    <w:rsid w:val="00125C56"/>
    <w:rsid w:val="00126A30"/>
    <w:rsid w:val="00140DC2"/>
    <w:rsid w:val="0014148C"/>
    <w:rsid w:val="00141792"/>
    <w:rsid w:val="00142842"/>
    <w:rsid w:val="00143350"/>
    <w:rsid w:val="001443F2"/>
    <w:rsid w:val="00147FC9"/>
    <w:rsid w:val="00150973"/>
    <w:rsid w:val="00160CF6"/>
    <w:rsid w:val="00196E8F"/>
    <w:rsid w:val="001A3262"/>
    <w:rsid w:val="001B2752"/>
    <w:rsid w:val="001B328C"/>
    <w:rsid w:val="001B3460"/>
    <w:rsid w:val="001C2678"/>
    <w:rsid w:val="001C67D3"/>
    <w:rsid w:val="001D1964"/>
    <w:rsid w:val="001E53AB"/>
    <w:rsid w:val="001E7B1C"/>
    <w:rsid w:val="001F4803"/>
    <w:rsid w:val="001F58A5"/>
    <w:rsid w:val="001F7F70"/>
    <w:rsid w:val="00200321"/>
    <w:rsid w:val="00202928"/>
    <w:rsid w:val="002058ED"/>
    <w:rsid w:val="0020651D"/>
    <w:rsid w:val="0020777B"/>
    <w:rsid w:val="00215D50"/>
    <w:rsid w:val="00216ECE"/>
    <w:rsid w:val="00227E38"/>
    <w:rsid w:val="002301C4"/>
    <w:rsid w:val="0023236F"/>
    <w:rsid w:val="002330EE"/>
    <w:rsid w:val="00237AB8"/>
    <w:rsid w:val="00245312"/>
    <w:rsid w:val="00250490"/>
    <w:rsid w:val="00251F04"/>
    <w:rsid w:val="0025224C"/>
    <w:rsid w:val="00255CEA"/>
    <w:rsid w:val="0025789A"/>
    <w:rsid w:val="00257A6E"/>
    <w:rsid w:val="002658A8"/>
    <w:rsid w:val="002722E7"/>
    <w:rsid w:val="00281371"/>
    <w:rsid w:val="00283315"/>
    <w:rsid w:val="00283A79"/>
    <w:rsid w:val="00293AB0"/>
    <w:rsid w:val="002A0387"/>
    <w:rsid w:val="002A0996"/>
    <w:rsid w:val="002A3C0B"/>
    <w:rsid w:val="002A5F7A"/>
    <w:rsid w:val="002B1AEB"/>
    <w:rsid w:val="002B2587"/>
    <w:rsid w:val="002B50C8"/>
    <w:rsid w:val="002B6DE3"/>
    <w:rsid w:val="002C046B"/>
    <w:rsid w:val="002D1FA5"/>
    <w:rsid w:val="002D2101"/>
    <w:rsid w:val="002E3340"/>
    <w:rsid w:val="002E6B58"/>
    <w:rsid w:val="002E6E9A"/>
    <w:rsid w:val="002F2C8A"/>
    <w:rsid w:val="002F6CCC"/>
    <w:rsid w:val="00310DCC"/>
    <w:rsid w:val="00312492"/>
    <w:rsid w:val="00315B21"/>
    <w:rsid w:val="00315E71"/>
    <w:rsid w:val="00320A63"/>
    <w:rsid w:val="00323AEA"/>
    <w:rsid w:val="0033241C"/>
    <w:rsid w:val="00343220"/>
    <w:rsid w:val="003515D1"/>
    <w:rsid w:val="00351E87"/>
    <w:rsid w:val="00357C5B"/>
    <w:rsid w:val="00366AF4"/>
    <w:rsid w:val="00366BF0"/>
    <w:rsid w:val="003703E8"/>
    <w:rsid w:val="0037054F"/>
    <w:rsid w:val="00377E44"/>
    <w:rsid w:val="00383C4D"/>
    <w:rsid w:val="0038541D"/>
    <w:rsid w:val="00396E1F"/>
    <w:rsid w:val="003A066B"/>
    <w:rsid w:val="003B104E"/>
    <w:rsid w:val="003B21D0"/>
    <w:rsid w:val="003B47C8"/>
    <w:rsid w:val="003C7475"/>
    <w:rsid w:val="003E4A85"/>
    <w:rsid w:val="003F7068"/>
    <w:rsid w:val="004278CD"/>
    <w:rsid w:val="0043794E"/>
    <w:rsid w:val="004401F9"/>
    <w:rsid w:val="00440CD8"/>
    <w:rsid w:val="00445C86"/>
    <w:rsid w:val="00460765"/>
    <w:rsid w:val="00462A80"/>
    <w:rsid w:val="00482975"/>
    <w:rsid w:val="00485DFD"/>
    <w:rsid w:val="004969BD"/>
    <w:rsid w:val="004A11A8"/>
    <w:rsid w:val="004A252F"/>
    <w:rsid w:val="004B0B02"/>
    <w:rsid w:val="004B499A"/>
    <w:rsid w:val="004C72EA"/>
    <w:rsid w:val="004C7D01"/>
    <w:rsid w:val="004E4A90"/>
    <w:rsid w:val="00501942"/>
    <w:rsid w:val="00503833"/>
    <w:rsid w:val="00514352"/>
    <w:rsid w:val="00516808"/>
    <w:rsid w:val="00520190"/>
    <w:rsid w:val="005245D3"/>
    <w:rsid w:val="00533EEC"/>
    <w:rsid w:val="00536A3D"/>
    <w:rsid w:val="005439FE"/>
    <w:rsid w:val="005447E3"/>
    <w:rsid w:val="00552766"/>
    <w:rsid w:val="00555F70"/>
    <w:rsid w:val="00565873"/>
    <w:rsid w:val="00573813"/>
    <w:rsid w:val="00574DA1"/>
    <w:rsid w:val="00577336"/>
    <w:rsid w:val="0058745C"/>
    <w:rsid w:val="005A2B78"/>
    <w:rsid w:val="005B7941"/>
    <w:rsid w:val="005C73F7"/>
    <w:rsid w:val="005E5925"/>
    <w:rsid w:val="005E6C09"/>
    <w:rsid w:val="005F1805"/>
    <w:rsid w:val="00605B9C"/>
    <w:rsid w:val="00606ECC"/>
    <w:rsid w:val="00610E73"/>
    <w:rsid w:val="0061606B"/>
    <w:rsid w:val="00643458"/>
    <w:rsid w:val="00650204"/>
    <w:rsid w:val="0065711D"/>
    <w:rsid w:val="006623AC"/>
    <w:rsid w:val="006942FA"/>
    <w:rsid w:val="006B0A16"/>
    <w:rsid w:val="006B3139"/>
    <w:rsid w:val="006B744C"/>
    <w:rsid w:val="006C6F7A"/>
    <w:rsid w:val="006D1CE0"/>
    <w:rsid w:val="006D27AF"/>
    <w:rsid w:val="006D5E4C"/>
    <w:rsid w:val="006E0BED"/>
    <w:rsid w:val="006E571A"/>
    <w:rsid w:val="006F0433"/>
    <w:rsid w:val="0070328B"/>
    <w:rsid w:val="00703468"/>
    <w:rsid w:val="00706829"/>
    <w:rsid w:val="007165A8"/>
    <w:rsid w:val="00721377"/>
    <w:rsid w:val="0072524E"/>
    <w:rsid w:val="007313D9"/>
    <w:rsid w:val="00732282"/>
    <w:rsid w:val="00732921"/>
    <w:rsid w:val="00735E16"/>
    <w:rsid w:val="007405B3"/>
    <w:rsid w:val="00747B3C"/>
    <w:rsid w:val="00751CDE"/>
    <w:rsid w:val="00753404"/>
    <w:rsid w:val="00764C5C"/>
    <w:rsid w:val="0077008C"/>
    <w:rsid w:val="00771638"/>
    <w:rsid w:val="00774CB3"/>
    <w:rsid w:val="00783FD6"/>
    <w:rsid w:val="00792CBF"/>
    <w:rsid w:val="007954FA"/>
    <w:rsid w:val="00797572"/>
    <w:rsid w:val="007A0309"/>
    <w:rsid w:val="007A4D89"/>
    <w:rsid w:val="007B39CB"/>
    <w:rsid w:val="007B7527"/>
    <w:rsid w:val="007D41C8"/>
    <w:rsid w:val="007D420A"/>
    <w:rsid w:val="007E651C"/>
    <w:rsid w:val="007F128F"/>
    <w:rsid w:val="007F2B75"/>
    <w:rsid w:val="007F2C22"/>
    <w:rsid w:val="007F71EA"/>
    <w:rsid w:val="00800BAF"/>
    <w:rsid w:val="00810950"/>
    <w:rsid w:val="0081186F"/>
    <w:rsid w:val="0082178C"/>
    <w:rsid w:val="0083079E"/>
    <w:rsid w:val="00830F4C"/>
    <w:rsid w:val="00834BB9"/>
    <w:rsid w:val="00841D94"/>
    <w:rsid w:val="00842CC5"/>
    <w:rsid w:val="00851042"/>
    <w:rsid w:val="00862514"/>
    <w:rsid w:val="0086545C"/>
    <w:rsid w:val="0086660A"/>
    <w:rsid w:val="00867D86"/>
    <w:rsid w:val="00877689"/>
    <w:rsid w:val="00886166"/>
    <w:rsid w:val="00891D7B"/>
    <w:rsid w:val="0089289E"/>
    <w:rsid w:val="0089579F"/>
    <w:rsid w:val="008A3B7C"/>
    <w:rsid w:val="008C19F8"/>
    <w:rsid w:val="008C39E4"/>
    <w:rsid w:val="008C6967"/>
    <w:rsid w:val="008D09BC"/>
    <w:rsid w:val="008D1F38"/>
    <w:rsid w:val="008D71FA"/>
    <w:rsid w:val="008E304F"/>
    <w:rsid w:val="008F1DB5"/>
    <w:rsid w:val="008F5576"/>
    <w:rsid w:val="008F66E1"/>
    <w:rsid w:val="00910AD7"/>
    <w:rsid w:val="00914520"/>
    <w:rsid w:val="00915D4F"/>
    <w:rsid w:val="00921F11"/>
    <w:rsid w:val="009269EE"/>
    <w:rsid w:val="0094177F"/>
    <w:rsid w:val="00944924"/>
    <w:rsid w:val="00946A6F"/>
    <w:rsid w:val="00963224"/>
    <w:rsid w:val="00974DD6"/>
    <w:rsid w:val="00976A3B"/>
    <w:rsid w:val="00977063"/>
    <w:rsid w:val="00980E48"/>
    <w:rsid w:val="00985C33"/>
    <w:rsid w:val="00993964"/>
    <w:rsid w:val="00994063"/>
    <w:rsid w:val="00995C9E"/>
    <w:rsid w:val="009A759A"/>
    <w:rsid w:val="009C6A22"/>
    <w:rsid w:val="009D3E4A"/>
    <w:rsid w:val="009D520D"/>
    <w:rsid w:val="009D6060"/>
    <w:rsid w:val="009E4D3F"/>
    <w:rsid w:val="009F378B"/>
    <w:rsid w:val="009F512B"/>
    <w:rsid w:val="00A16DE5"/>
    <w:rsid w:val="00A24F65"/>
    <w:rsid w:val="00A32E46"/>
    <w:rsid w:val="00A379A5"/>
    <w:rsid w:val="00A37B87"/>
    <w:rsid w:val="00A37DF8"/>
    <w:rsid w:val="00A40815"/>
    <w:rsid w:val="00A46010"/>
    <w:rsid w:val="00A74EC5"/>
    <w:rsid w:val="00A8567F"/>
    <w:rsid w:val="00A9053A"/>
    <w:rsid w:val="00A927EE"/>
    <w:rsid w:val="00A95E01"/>
    <w:rsid w:val="00AA4F39"/>
    <w:rsid w:val="00AB4FA7"/>
    <w:rsid w:val="00AC133A"/>
    <w:rsid w:val="00AC1974"/>
    <w:rsid w:val="00AC2BB2"/>
    <w:rsid w:val="00AD2048"/>
    <w:rsid w:val="00AD5B5E"/>
    <w:rsid w:val="00AF7171"/>
    <w:rsid w:val="00B05918"/>
    <w:rsid w:val="00B177DF"/>
    <w:rsid w:val="00B44A19"/>
    <w:rsid w:val="00B44EB8"/>
    <w:rsid w:val="00B51CAD"/>
    <w:rsid w:val="00B83CDE"/>
    <w:rsid w:val="00B861FA"/>
    <w:rsid w:val="00B977CF"/>
    <w:rsid w:val="00BA2E40"/>
    <w:rsid w:val="00BB463E"/>
    <w:rsid w:val="00BB6B40"/>
    <w:rsid w:val="00BD0791"/>
    <w:rsid w:val="00BE35B6"/>
    <w:rsid w:val="00BE42D9"/>
    <w:rsid w:val="00BF5599"/>
    <w:rsid w:val="00BF7B47"/>
    <w:rsid w:val="00C030EB"/>
    <w:rsid w:val="00C1529C"/>
    <w:rsid w:val="00C21351"/>
    <w:rsid w:val="00C2673E"/>
    <w:rsid w:val="00C37965"/>
    <w:rsid w:val="00C4526F"/>
    <w:rsid w:val="00C5564E"/>
    <w:rsid w:val="00C56820"/>
    <w:rsid w:val="00C6675F"/>
    <w:rsid w:val="00C73896"/>
    <w:rsid w:val="00C80BAA"/>
    <w:rsid w:val="00C86A32"/>
    <w:rsid w:val="00C93F73"/>
    <w:rsid w:val="00CA041E"/>
    <w:rsid w:val="00CA27E9"/>
    <w:rsid w:val="00CA5572"/>
    <w:rsid w:val="00CA5A6A"/>
    <w:rsid w:val="00CB0566"/>
    <w:rsid w:val="00CB13E7"/>
    <w:rsid w:val="00CB14E4"/>
    <w:rsid w:val="00CC7199"/>
    <w:rsid w:val="00CD6761"/>
    <w:rsid w:val="00CD7DD9"/>
    <w:rsid w:val="00CE659B"/>
    <w:rsid w:val="00D112B2"/>
    <w:rsid w:val="00D13532"/>
    <w:rsid w:val="00D1502B"/>
    <w:rsid w:val="00D20697"/>
    <w:rsid w:val="00D211AB"/>
    <w:rsid w:val="00D261C8"/>
    <w:rsid w:val="00D2680B"/>
    <w:rsid w:val="00D3590F"/>
    <w:rsid w:val="00D4063A"/>
    <w:rsid w:val="00D420F1"/>
    <w:rsid w:val="00D42F23"/>
    <w:rsid w:val="00D475BE"/>
    <w:rsid w:val="00D7593C"/>
    <w:rsid w:val="00D84F2C"/>
    <w:rsid w:val="00D916E3"/>
    <w:rsid w:val="00DA00E4"/>
    <w:rsid w:val="00DA5275"/>
    <w:rsid w:val="00DA5B45"/>
    <w:rsid w:val="00DC2036"/>
    <w:rsid w:val="00DD4C55"/>
    <w:rsid w:val="00DD71AE"/>
    <w:rsid w:val="00DD7F45"/>
    <w:rsid w:val="00DE019D"/>
    <w:rsid w:val="00DE2D8C"/>
    <w:rsid w:val="00E11F02"/>
    <w:rsid w:val="00E16FA1"/>
    <w:rsid w:val="00E17392"/>
    <w:rsid w:val="00E20CBB"/>
    <w:rsid w:val="00E376C2"/>
    <w:rsid w:val="00E55999"/>
    <w:rsid w:val="00E603EC"/>
    <w:rsid w:val="00E60D0B"/>
    <w:rsid w:val="00E65097"/>
    <w:rsid w:val="00E72E87"/>
    <w:rsid w:val="00E814B6"/>
    <w:rsid w:val="00E8592F"/>
    <w:rsid w:val="00E8712E"/>
    <w:rsid w:val="00E913FD"/>
    <w:rsid w:val="00EB48C3"/>
    <w:rsid w:val="00EB6F0B"/>
    <w:rsid w:val="00EC6C30"/>
    <w:rsid w:val="00ED0BEC"/>
    <w:rsid w:val="00ED1C27"/>
    <w:rsid w:val="00EE498A"/>
    <w:rsid w:val="00EF097F"/>
    <w:rsid w:val="00EF22EC"/>
    <w:rsid w:val="00EF3C65"/>
    <w:rsid w:val="00F0431F"/>
    <w:rsid w:val="00F04355"/>
    <w:rsid w:val="00F04A01"/>
    <w:rsid w:val="00F04F27"/>
    <w:rsid w:val="00F073A6"/>
    <w:rsid w:val="00F144FC"/>
    <w:rsid w:val="00F22AAE"/>
    <w:rsid w:val="00F407A9"/>
    <w:rsid w:val="00F52BAB"/>
    <w:rsid w:val="00F57CAD"/>
    <w:rsid w:val="00F716D6"/>
    <w:rsid w:val="00F72F38"/>
    <w:rsid w:val="00F763EB"/>
    <w:rsid w:val="00F766F7"/>
    <w:rsid w:val="00F919AE"/>
    <w:rsid w:val="00FA0D14"/>
    <w:rsid w:val="00FC5820"/>
    <w:rsid w:val="00FD06E6"/>
    <w:rsid w:val="00FD0739"/>
    <w:rsid w:val="00FD35C8"/>
    <w:rsid w:val="00FD5DA8"/>
    <w:rsid w:val="00FE4256"/>
    <w:rsid w:val="00FE5576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4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7063"/>
  </w:style>
  <w:style w:type="paragraph" w:styleId="11">
    <w:name w:val="heading 1"/>
    <w:basedOn w:val="a0"/>
    <w:next w:val="a0"/>
    <w:link w:val="12"/>
    <w:uiPriority w:val="9"/>
    <w:qFormat/>
    <w:rsid w:val="00B977CF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4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1E53AB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1F497D" w:themeColor="text2"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27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27E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496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0"/>
    <w:next w:val="a0"/>
    <w:link w:val="61"/>
    <w:uiPriority w:val="9"/>
    <w:unhideWhenUsed/>
    <w:qFormat/>
    <w:rsid w:val="00496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F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1F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F58A5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034DDB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2673E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267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267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7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673E"/>
    <w:rPr>
      <w:b/>
      <w:bCs/>
      <w:sz w:val="20"/>
      <w:szCs w:val="20"/>
    </w:rPr>
  </w:style>
  <w:style w:type="paragraph" w:styleId="ad">
    <w:name w:val="List Paragraph"/>
    <w:basedOn w:val="a0"/>
    <w:next w:val="a0"/>
    <w:qFormat/>
    <w:rsid w:val="00C80BAA"/>
    <w:pPr>
      <w:ind w:left="720"/>
      <w:contextualSpacing/>
    </w:pPr>
    <w:rPr>
      <w:rFonts w:ascii="Times New Roman" w:hAnsi="Times New Roman"/>
    </w:rPr>
  </w:style>
  <w:style w:type="paragraph" w:styleId="ae">
    <w:name w:val="Normal (Web)"/>
    <w:basedOn w:val="a0"/>
    <w:uiPriority w:val="99"/>
    <w:unhideWhenUsed/>
    <w:rsid w:val="00196E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af">
    <w:name w:val="С буквами"/>
    <w:rsid w:val="00E72E87"/>
  </w:style>
  <w:style w:type="paragraph" w:styleId="af0">
    <w:name w:val="footnote text"/>
    <w:basedOn w:val="a0"/>
    <w:link w:val="af1"/>
    <w:uiPriority w:val="99"/>
    <w:unhideWhenUsed/>
    <w:rsid w:val="009D520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9D520D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9D520D"/>
    <w:rPr>
      <w:vertAlign w:val="superscript"/>
    </w:rPr>
  </w:style>
  <w:style w:type="paragraph" w:styleId="22">
    <w:name w:val="toc 2"/>
    <w:basedOn w:val="a0"/>
    <w:next w:val="a0"/>
    <w:autoRedefine/>
    <w:uiPriority w:val="39"/>
    <w:unhideWhenUsed/>
    <w:qFormat/>
    <w:rsid w:val="00F72F38"/>
    <w:pPr>
      <w:spacing w:after="100"/>
      <w:ind w:left="220"/>
    </w:pPr>
  </w:style>
  <w:style w:type="character" w:customStyle="1" w:styleId="12">
    <w:name w:val="Заголовок 1 Знак"/>
    <w:basedOn w:val="a1"/>
    <w:link w:val="11"/>
    <w:uiPriority w:val="9"/>
    <w:rsid w:val="00B977CF"/>
    <w:rPr>
      <w:rFonts w:ascii="Times New Roman" w:eastAsiaTheme="majorEastAsia" w:hAnsi="Times New Roman" w:cstheme="majorBidi"/>
      <w:b/>
      <w:bCs/>
      <w:color w:val="365F91" w:themeColor="accent1" w:themeShade="BF"/>
      <w:sz w:val="48"/>
      <w:szCs w:val="28"/>
    </w:rPr>
  </w:style>
  <w:style w:type="paragraph" w:styleId="af3">
    <w:name w:val="TOC Heading"/>
    <w:basedOn w:val="11"/>
    <w:next w:val="a0"/>
    <w:uiPriority w:val="39"/>
    <w:unhideWhenUsed/>
    <w:qFormat/>
    <w:rsid w:val="00F72F38"/>
    <w:pPr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F72F38"/>
    <w:pPr>
      <w:spacing w:after="100"/>
    </w:pPr>
    <w:rPr>
      <w:lang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F72F38"/>
    <w:pPr>
      <w:spacing w:after="100"/>
      <w:ind w:left="440"/>
    </w:pPr>
    <w:rPr>
      <w:lang w:eastAsia="ru-RU"/>
    </w:rPr>
  </w:style>
  <w:style w:type="character" w:styleId="af4">
    <w:name w:val="FollowedHyperlink"/>
    <w:basedOn w:val="a1"/>
    <w:uiPriority w:val="99"/>
    <w:semiHidden/>
    <w:unhideWhenUsed/>
    <w:rsid w:val="00ED1C27"/>
    <w:rPr>
      <w:color w:val="800080" w:themeColor="followedHyperlink"/>
      <w:u w:val="single"/>
    </w:rPr>
  </w:style>
  <w:style w:type="character" w:customStyle="1" w:styleId="21">
    <w:name w:val="Заголовок 2 Знак"/>
    <w:basedOn w:val="a1"/>
    <w:link w:val="20"/>
    <w:uiPriority w:val="9"/>
    <w:rsid w:val="001E53AB"/>
    <w:rPr>
      <w:rFonts w:ascii="Times New Roman" w:eastAsiaTheme="majorEastAsia" w:hAnsi="Times New Roman" w:cstheme="majorBidi"/>
      <w:b/>
      <w:bCs/>
      <w:color w:val="1F497D" w:themeColor="text2"/>
      <w:sz w:val="32"/>
      <w:szCs w:val="26"/>
    </w:rPr>
  </w:style>
  <w:style w:type="character" w:customStyle="1" w:styleId="30">
    <w:name w:val="Заголовок 3 Знак"/>
    <w:basedOn w:val="a1"/>
    <w:link w:val="3"/>
    <w:uiPriority w:val="9"/>
    <w:rsid w:val="00227E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227E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4">
    <w:name w:val="Нет списка1"/>
    <w:next w:val="a3"/>
    <w:uiPriority w:val="99"/>
    <w:semiHidden/>
    <w:unhideWhenUsed/>
    <w:rsid w:val="00227E38"/>
  </w:style>
  <w:style w:type="paragraph" w:customStyle="1" w:styleId="ConsPlusNormal">
    <w:name w:val="ConsPlusNormal"/>
    <w:rsid w:val="00227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3">
    <w:name w:val="Абзац списка2"/>
    <w:basedOn w:val="a0"/>
    <w:uiPriority w:val="99"/>
    <w:qFormat/>
    <w:rsid w:val="00227E38"/>
    <w:pPr>
      <w:ind w:left="720"/>
    </w:pPr>
    <w:rPr>
      <w:rFonts w:ascii="Calibri" w:eastAsia="Calibri" w:hAnsi="Calibri" w:cs="Calibri"/>
    </w:rPr>
  </w:style>
  <w:style w:type="numbering" w:customStyle="1" w:styleId="8">
    <w:name w:val="Импортированный стиль 8"/>
    <w:rsid w:val="00227E38"/>
    <w:pPr>
      <w:numPr>
        <w:numId w:val="3"/>
      </w:numPr>
    </w:pPr>
  </w:style>
  <w:style w:type="numbering" w:customStyle="1" w:styleId="9">
    <w:name w:val="Импортированный стиль 9"/>
    <w:rsid w:val="00227E38"/>
    <w:pPr>
      <w:numPr>
        <w:numId w:val="4"/>
      </w:numPr>
    </w:pPr>
  </w:style>
  <w:style w:type="numbering" w:customStyle="1" w:styleId="10">
    <w:name w:val="Импортированный стиль 10"/>
    <w:rsid w:val="00227E38"/>
    <w:pPr>
      <w:numPr>
        <w:numId w:val="5"/>
      </w:numPr>
    </w:pPr>
  </w:style>
  <w:style w:type="numbering" w:customStyle="1" w:styleId="6">
    <w:name w:val="Импортированный стиль 6"/>
    <w:rsid w:val="00227E38"/>
    <w:pPr>
      <w:numPr>
        <w:numId w:val="6"/>
      </w:numPr>
    </w:pPr>
  </w:style>
  <w:style w:type="numbering" w:customStyle="1" w:styleId="7">
    <w:name w:val="Импортированный стиль 7"/>
    <w:rsid w:val="00227E38"/>
    <w:pPr>
      <w:numPr>
        <w:numId w:val="7"/>
      </w:numPr>
    </w:pPr>
  </w:style>
  <w:style w:type="character" w:customStyle="1" w:styleId="apple-converted-space">
    <w:name w:val="apple-converted-space"/>
    <w:basedOn w:val="a1"/>
    <w:rsid w:val="00227E38"/>
  </w:style>
  <w:style w:type="numbering" w:customStyle="1" w:styleId="a">
    <w:name w:val="Пункт"/>
    <w:rsid w:val="00227E38"/>
    <w:pPr>
      <w:numPr>
        <w:numId w:val="8"/>
      </w:numPr>
    </w:pPr>
  </w:style>
  <w:style w:type="numbering" w:customStyle="1" w:styleId="1">
    <w:name w:val="С буквами1"/>
    <w:rsid w:val="00227E38"/>
    <w:pPr>
      <w:numPr>
        <w:numId w:val="2"/>
      </w:numPr>
    </w:pPr>
  </w:style>
  <w:style w:type="paragraph" w:customStyle="1" w:styleId="ConsPlusNonformat">
    <w:name w:val="ConsPlusNonformat"/>
    <w:rsid w:val="0022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7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Cell">
    <w:name w:val="ConsPlusCell"/>
    <w:rsid w:val="0022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7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7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5">
    <w:name w:val="постановление"/>
    <w:basedOn w:val="11"/>
    <w:link w:val="af6"/>
    <w:qFormat/>
    <w:rsid w:val="00227E38"/>
    <w:rPr>
      <w:color w:val="000000" w:themeColor="text1"/>
    </w:rPr>
  </w:style>
  <w:style w:type="character" w:customStyle="1" w:styleId="af6">
    <w:name w:val="постановление Знак"/>
    <w:basedOn w:val="12"/>
    <w:link w:val="af5"/>
    <w:rsid w:val="00227E3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7">
    <w:name w:val="endnote text"/>
    <w:basedOn w:val="a0"/>
    <w:link w:val="af8"/>
    <w:uiPriority w:val="99"/>
    <w:semiHidden/>
    <w:unhideWhenUsed/>
    <w:rsid w:val="00227E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227E38"/>
    <w:rPr>
      <w:rFonts w:ascii="Times New Roman" w:hAnsi="Times New Roman"/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227E38"/>
    <w:rPr>
      <w:vertAlign w:val="superscript"/>
    </w:rPr>
  </w:style>
  <w:style w:type="numbering" w:customStyle="1" w:styleId="24">
    <w:name w:val="Нет списка2"/>
    <w:next w:val="a3"/>
    <w:uiPriority w:val="99"/>
    <w:semiHidden/>
    <w:unhideWhenUsed/>
    <w:rsid w:val="002E3340"/>
  </w:style>
  <w:style w:type="numbering" w:customStyle="1" w:styleId="32">
    <w:name w:val="Нет списка3"/>
    <w:next w:val="a3"/>
    <w:uiPriority w:val="99"/>
    <w:semiHidden/>
    <w:unhideWhenUsed/>
    <w:rsid w:val="0072524E"/>
  </w:style>
  <w:style w:type="numbering" w:customStyle="1" w:styleId="41">
    <w:name w:val="Нет списка4"/>
    <w:next w:val="a3"/>
    <w:uiPriority w:val="99"/>
    <w:semiHidden/>
    <w:unhideWhenUsed/>
    <w:rsid w:val="0072524E"/>
  </w:style>
  <w:style w:type="numbering" w:customStyle="1" w:styleId="51">
    <w:name w:val="Нет списка5"/>
    <w:next w:val="a3"/>
    <w:uiPriority w:val="99"/>
    <w:semiHidden/>
    <w:unhideWhenUsed/>
    <w:rsid w:val="00501942"/>
  </w:style>
  <w:style w:type="table" w:customStyle="1" w:styleId="15">
    <w:name w:val="Сетка таблицы1"/>
    <w:basedOn w:val="a2"/>
    <w:next w:val="a4"/>
    <w:uiPriority w:val="59"/>
    <w:rsid w:val="0050194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 буквами2"/>
    <w:rsid w:val="00501942"/>
    <w:pPr>
      <w:numPr>
        <w:numId w:val="1"/>
      </w:numPr>
    </w:pPr>
  </w:style>
  <w:style w:type="numbering" w:customStyle="1" w:styleId="110">
    <w:name w:val="Нет списка11"/>
    <w:next w:val="a3"/>
    <w:uiPriority w:val="99"/>
    <w:semiHidden/>
    <w:unhideWhenUsed/>
    <w:rsid w:val="00501942"/>
  </w:style>
  <w:style w:type="numbering" w:customStyle="1" w:styleId="210">
    <w:name w:val="Нет списка21"/>
    <w:next w:val="a3"/>
    <w:uiPriority w:val="99"/>
    <w:semiHidden/>
    <w:unhideWhenUsed/>
    <w:rsid w:val="00501942"/>
  </w:style>
  <w:style w:type="numbering" w:customStyle="1" w:styleId="310">
    <w:name w:val="Нет списка31"/>
    <w:next w:val="a3"/>
    <w:uiPriority w:val="99"/>
    <w:semiHidden/>
    <w:unhideWhenUsed/>
    <w:rsid w:val="00501942"/>
  </w:style>
  <w:style w:type="numbering" w:customStyle="1" w:styleId="410">
    <w:name w:val="Нет списка41"/>
    <w:next w:val="a3"/>
    <w:uiPriority w:val="99"/>
    <w:semiHidden/>
    <w:unhideWhenUsed/>
    <w:rsid w:val="00501942"/>
  </w:style>
  <w:style w:type="paragraph" w:styleId="afa">
    <w:name w:val="No Spacing"/>
    <w:link w:val="afb"/>
    <w:uiPriority w:val="1"/>
    <w:qFormat/>
    <w:rsid w:val="00C56820"/>
    <w:pPr>
      <w:spacing w:after="0" w:line="240" w:lineRule="auto"/>
    </w:pPr>
    <w:rPr>
      <w:lang w:eastAsia="ru-RU"/>
    </w:rPr>
  </w:style>
  <w:style w:type="character" w:customStyle="1" w:styleId="afb">
    <w:name w:val="Без интервала Знак"/>
    <w:basedOn w:val="a1"/>
    <w:link w:val="afa"/>
    <w:uiPriority w:val="1"/>
    <w:rsid w:val="00C56820"/>
    <w:rPr>
      <w:lang w:eastAsia="ru-RU"/>
    </w:rPr>
  </w:style>
  <w:style w:type="paragraph" w:styleId="afc">
    <w:name w:val="Subtitle"/>
    <w:basedOn w:val="a0"/>
    <w:next w:val="a0"/>
    <w:link w:val="afd"/>
    <w:uiPriority w:val="11"/>
    <w:qFormat/>
    <w:rsid w:val="00B977CF"/>
    <w:pPr>
      <w:numPr>
        <w:ilvl w:val="1"/>
      </w:numPr>
      <w:spacing w:before="240" w:line="360" w:lineRule="auto"/>
      <w:jc w:val="center"/>
    </w:pPr>
    <w:rPr>
      <w:rFonts w:ascii="Times New Roman" w:eastAsiaTheme="majorEastAsia" w:hAnsi="Times New Roman" w:cstheme="majorBidi"/>
      <w:b/>
      <w:iCs/>
      <w:color w:val="1F497D" w:themeColor="text2"/>
      <w:spacing w:val="15"/>
      <w:sz w:val="32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977CF"/>
    <w:rPr>
      <w:rFonts w:ascii="Times New Roman" w:eastAsiaTheme="majorEastAsia" w:hAnsi="Times New Roman" w:cstheme="majorBidi"/>
      <w:b/>
      <w:iCs/>
      <w:color w:val="1F497D" w:themeColor="text2"/>
      <w:spacing w:val="15"/>
      <w:sz w:val="32"/>
      <w:szCs w:val="24"/>
    </w:rPr>
  </w:style>
  <w:style w:type="table" w:customStyle="1" w:styleId="25">
    <w:name w:val="Сетка таблицы2"/>
    <w:basedOn w:val="a2"/>
    <w:next w:val="a4"/>
    <w:uiPriority w:val="59"/>
    <w:rsid w:val="00A9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rsid w:val="004969B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e">
    <w:name w:val="Title"/>
    <w:basedOn w:val="a0"/>
    <w:next w:val="a0"/>
    <w:link w:val="aff"/>
    <w:uiPriority w:val="10"/>
    <w:qFormat/>
    <w:rsid w:val="00496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1"/>
    <w:link w:val="afe"/>
    <w:uiPriority w:val="10"/>
    <w:rsid w:val="0049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1">
    <w:name w:val="Заголовок 6 Знак"/>
    <w:basedOn w:val="a1"/>
    <w:link w:val="60"/>
    <w:uiPriority w:val="9"/>
    <w:rsid w:val="004969BD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62">
    <w:name w:val="Нет списка6"/>
    <w:next w:val="a3"/>
    <w:uiPriority w:val="99"/>
    <w:semiHidden/>
    <w:unhideWhenUsed/>
    <w:rsid w:val="00C030EB"/>
  </w:style>
  <w:style w:type="table" w:customStyle="1" w:styleId="33">
    <w:name w:val="Сетка таблицы3"/>
    <w:basedOn w:val="a2"/>
    <w:next w:val="a4"/>
    <w:uiPriority w:val="59"/>
    <w:rsid w:val="00C0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 буквами3"/>
    <w:rsid w:val="00C030EB"/>
  </w:style>
  <w:style w:type="numbering" w:customStyle="1" w:styleId="120">
    <w:name w:val="Нет списка12"/>
    <w:next w:val="a3"/>
    <w:uiPriority w:val="99"/>
    <w:semiHidden/>
    <w:unhideWhenUsed/>
    <w:rsid w:val="00C030EB"/>
  </w:style>
  <w:style w:type="numbering" w:customStyle="1" w:styleId="220">
    <w:name w:val="Нет списка22"/>
    <w:next w:val="a3"/>
    <w:uiPriority w:val="99"/>
    <w:semiHidden/>
    <w:unhideWhenUsed/>
    <w:rsid w:val="00C030EB"/>
  </w:style>
  <w:style w:type="numbering" w:customStyle="1" w:styleId="320">
    <w:name w:val="Нет списка32"/>
    <w:next w:val="a3"/>
    <w:uiPriority w:val="99"/>
    <w:semiHidden/>
    <w:unhideWhenUsed/>
    <w:rsid w:val="00C030EB"/>
  </w:style>
  <w:style w:type="numbering" w:customStyle="1" w:styleId="42">
    <w:name w:val="Нет списка42"/>
    <w:next w:val="a3"/>
    <w:uiPriority w:val="99"/>
    <w:semiHidden/>
    <w:unhideWhenUsed/>
    <w:rsid w:val="00C030EB"/>
  </w:style>
  <w:style w:type="numbering" w:customStyle="1" w:styleId="510">
    <w:name w:val="Нет списка51"/>
    <w:next w:val="a3"/>
    <w:uiPriority w:val="99"/>
    <w:semiHidden/>
    <w:unhideWhenUsed/>
    <w:rsid w:val="00C030EB"/>
  </w:style>
  <w:style w:type="table" w:customStyle="1" w:styleId="111">
    <w:name w:val="Сетка таблицы11"/>
    <w:basedOn w:val="a2"/>
    <w:next w:val="a4"/>
    <w:uiPriority w:val="59"/>
    <w:rsid w:val="00C030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030EB"/>
  </w:style>
  <w:style w:type="numbering" w:customStyle="1" w:styleId="211">
    <w:name w:val="Нет списка211"/>
    <w:next w:val="a3"/>
    <w:uiPriority w:val="99"/>
    <w:semiHidden/>
    <w:unhideWhenUsed/>
    <w:rsid w:val="00C030EB"/>
  </w:style>
  <w:style w:type="numbering" w:customStyle="1" w:styleId="311">
    <w:name w:val="Нет списка311"/>
    <w:next w:val="a3"/>
    <w:uiPriority w:val="99"/>
    <w:semiHidden/>
    <w:unhideWhenUsed/>
    <w:rsid w:val="00C030EB"/>
  </w:style>
  <w:style w:type="numbering" w:customStyle="1" w:styleId="411">
    <w:name w:val="Нет списка411"/>
    <w:next w:val="a3"/>
    <w:uiPriority w:val="99"/>
    <w:semiHidden/>
    <w:unhideWhenUsed/>
    <w:rsid w:val="00C030EB"/>
  </w:style>
  <w:style w:type="table" w:customStyle="1" w:styleId="212">
    <w:name w:val="Сетка таблицы21"/>
    <w:basedOn w:val="a2"/>
    <w:next w:val="a4"/>
    <w:uiPriority w:val="59"/>
    <w:rsid w:val="00C0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4"/>
    <w:uiPriority w:val="59"/>
    <w:rsid w:val="00C0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4">
    <w:name w:val="toc 4"/>
    <w:basedOn w:val="a0"/>
    <w:next w:val="a0"/>
    <w:autoRedefine/>
    <w:uiPriority w:val="39"/>
    <w:unhideWhenUsed/>
    <w:rsid w:val="00AB4FA7"/>
    <w:pPr>
      <w:spacing w:after="100" w:line="259" w:lineRule="auto"/>
      <w:ind w:left="660"/>
    </w:pPr>
    <w:rPr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AB4FA7"/>
    <w:pPr>
      <w:spacing w:after="100" w:line="259" w:lineRule="auto"/>
      <w:ind w:left="880"/>
    </w:pPr>
    <w:rPr>
      <w:lang w:eastAsia="ru-RU"/>
    </w:rPr>
  </w:style>
  <w:style w:type="paragraph" w:styleId="63">
    <w:name w:val="toc 6"/>
    <w:basedOn w:val="a0"/>
    <w:next w:val="a0"/>
    <w:autoRedefine/>
    <w:uiPriority w:val="39"/>
    <w:unhideWhenUsed/>
    <w:rsid w:val="00AB4FA7"/>
    <w:pPr>
      <w:spacing w:after="100" w:line="259" w:lineRule="auto"/>
      <w:ind w:left="1100"/>
    </w:pPr>
    <w:rPr>
      <w:lang w:eastAsia="ru-RU"/>
    </w:rPr>
  </w:style>
  <w:style w:type="paragraph" w:styleId="70">
    <w:name w:val="toc 7"/>
    <w:basedOn w:val="a0"/>
    <w:next w:val="a0"/>
    <w:autoRedefine/>
    <w:uiPriority w:val="39"/>
    <w:unhideWhenUsed/>
    <w:rsid w:val="00AB4FA7"/>
    <w:pPr>
      <w:spacing w:after="100" w:line="259" w:lineRule="auto"/>
      <w:ind w:left="1320"/>
    </w:pPr>
    <w:rPr>
      <w:lang w:eastAsia="ru-RU"/>
    </w:rPr>
  </w:style>
  <w:style w:type="paragraph" w:styleId="80">
    <w:name w:val="toc 8"/>
    <w:basedOn w:val="a0"/>
    <w:next w:val="a0"/>
    <w:autoRedefine/>
    <w:uiPriority w:val="39"/>
    <w:unhideWhenUsed/>
    <w:rsid w:val="00AB4FA7"/>
    <w:pPr>
      <w:spacing w:after="100" w:line="259" w:lineRule="auto"/>
      <w:ind w:left="1540"/>
    </w:pPr>
    <w:rPr>
      <w:lang w:eastAsia="ru-RU"/>
    </w:rPr>
  </w:style>
  <w:style w:type="paragraph" w:styleId="90">
    <w:name w:val="toc 9"/>
    <w:basedOn w:val="a0"/>
    <w:next w:val="a0"/>
    <w:autoRedefine/>
    <w:uiPriority w:val="39"/>
    <w:unhideWhenUsed/>
    <w:rsid w:val="00AB4FA7"/>
    <w:pPr>
      <w:spacing w:after="100" w:line="259" w:lineRule="auto"/>
      <w:ind w:left="1760"/>
    </w:pPr>
    <w:rPr>
      <w:lang w:eastAsia="ru-RU"/>
    </w:rPr>
  </w:style>
  <w:style w:type="numbering" w:customStyle="1" w:styleId="71">
    <w:name w:val="Нет списка7"/>
    <w:next w:val="a3"/>
    <w:uiPriority w:val="99"/>
    <w:semiHidden/>
    <w:unhideWhenUsed/>
    <w:rsid w:val="00A37DF8"/>
  </w:style>
  <w:style w:type="numbering" w:customStyle="1" w:styleId="81">
    <w:name w:val="Нет списка8"/>
    <w:next w:val="a3"/>
    <w:uiPriority w:val="99"/>
    <w:semiHidden/>
    <w:unhideWhenUsed/>
    <w:rsid w:val="00A3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7063"/>
  </w:style>
  <w:style w:type="paragraph" w:styleId="11">
    <w:name w:val="heading 1"/>
    <w:basedOn w:val="a0"/>
    <w:next w:val="a0"/>
    <w:link w:val="12"/>
    <w:uiPriority w:val="9"/>
    <w:qFormat/>
    <w:rsid w:val="00B977CF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4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1E53AB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1F497D" w:themeColor="text2"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27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27E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496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0"/>
    <w:next w:val="a0"/>
    <w:link w:val="61"/>
    <w:uiPriority w:val="9"/>
    <w:unhideWhenUsed/>
    <w:qFormat/>
    <w:rsid w:val="00496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F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1F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F58A5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034DDB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2673E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267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267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7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673E"/>
    <w:rPr>
      <w:b/>
      <w:bCs/>
      <w:sz w:val="20"/>
      <w:szCs w:val="20"/>
    </w:rPr>
  </w:style>
  <w:style w:type="paragraph" w:styleId="ad">
    <w:name w:val="List Paragraph"/>
    <w:basedOn w:val="a0"/>
    <w:next w:val="a0"/>
    <w:qFormat/>
    <w:rsid w:val="00C80BAA"/>
    <w:pPr>
      <w:ind w:left="720"/>
      <w:contextualSpacing/>
    </w:pPr>
    <w:rPr>
      <w:rFonts w:ascii="Times New Roman" w:hAnsi="Times New Roman"/>
    </w:rPr>
  </w:style>
  <w:style w:type="paragraph" w:styleId="ae">
    <w:name w:val="Normal (Web)"/>
    <w:basedOn w:val="a0"/>
    <w:uiPriority w:val="99"/>
    <w:unhideWhenUsed/>
    <w:rsid w:val="00196E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af">
    <w:name w:val="С буквами"/>
    <w:rsid w:val="00E72E87"/>
  </w:style>
  <w:style w:type="paragraph" w:styleId="af0">
    <w:name w:val="footnote text"/>
    <w:basedOn w:val="a0"/>
    <w:link w:val="af1"/>
    <w:uiPriority w:val="99"/>
    <w:unhideWhenUsed/>
    <w:rsid w:val="009D520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9D520D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9D520D"/>
    <w:rPr>
      <w:vertAlign w:val="superscript"/>
    </w:rPr>
  </w:style>
  <w:style w:type="paragraph" w:styleId="22">
    <w:name w:val="toc 2"/>
    <w:basedOn w:val="a0"/>
    <w:next w:val="a0"/>
    <w:autoRedefine/>
    <w:uiPriority w:val="39"/>
    <w:unhideWhenUsed/>
    <w:qFormat/>
    <w:rsid w:val="00F72F38"/>
    <w:pPr>
      <w:spacing w:after="100"/>
      <w:ind w:left="220"/>
    </w:pPr>
  </w:style>
  <w:style w:type="character" w:customStyle="1" w:styleId="12">
    <w:name w:val="Заголовок 1 Знак"/>
    <w:basedOn w:val="a1"/>
    <w:link w:val="11"/>
    <w:uiPriority w:val="9"/>
    <w:rsid w:val="00B977CF"/>
    <w:rPr>
      <w:rFonts w:ascii="Times New Roman" w:eastAsiaTheme="majorEastAsia" w:hAnsi="Times New Roman" w:cstheme="majorBidi"/>
      <w:b/>
      <w:bCs/>
      <w:color w:val="365F91" w:themeColor="accent1" w:themeShade="BF"/>
      <w:sz w:val="48"/>
      <w:szCs w:val="28"/>
    </w:rPr>
  </w:style>
  <w:style w:type="paragraph" w:styleId="af3">
    <w:name w:val="TOC Heading"/>
    <w:basedOn w:val="11"/>
    <w:next w:val="a0"/>
    <w:uiPriority w:val="39"/>
    <w:unhideWhenUsed/>
    <w:qFormat/>
    <w:rsid w:val="00F72F38"/>
    <w:pPr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F72F38"/>
    <w:pPr>
      <w:spacing w:after="100"/>
    </w:pPr>
    <w:rPr>
      <w:lang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F72F38"/>
    <w:pPr>
      <w:spacing w:after="100"/>
      <w:ind w:left="440"/>
    </w:pPr>
    <w:rPr>
      <w:lang w:eastAsia="ru-RU"/>
    </w:rPr>
  </w:style>
  <w:style w:type="character" w:styleId="af4">
    <w:name w:val="FollowedHyperlink"/>
    <w:basedOn w:val="a1"/>
    <w:uiPriority w:val="99"/>
    <w:semiHidden/>
    <w:unhideWhenUsed/>
    <w:rsid w:val="00ED1C27"/>
    <w:rPr>
      <w:color w:val="800080" w:themeColor="followedHyperlink"/>
      <w:u w:val="single"/>
    </w:rPr>
  </w:style>
  <w:style w:type="character" w:customStyle="1" w:styleId="21">
    <w:name w:val="Заголовок 2 Знак"/>
    <w:basedOn w:val="a1"/>
    <w:link w:val="20"/>
    <w:uiPriority w:val="9"/>
    <w:rsid w:val="001E53AB"/>
    <w:rPr>
      <w:rFonts w:ascii="Times New Roman" w:eastAsiaTheme="majorEastAsia" w:hAnsi="Times New Roman" w:cstheme="majorBidi"/>
      <w:b/>
      <w:bCs/>
      <w:color w:val="1F497D" w:themeColor="text2"/>
      <w:sz w:val="32"/>
      <w:szCs w:val="26"/>
    </w:rPr>
  </w:style>
  <w:style w:type="character" w:customStyle="1" w:styleId="30">
    <w:name w:val="Заголовок 3 Знак"/>
    <w:basedOn w:val="a1"/>
    <w:link w:val="3"/>
    <w:uiPriority w:val="9"/>
    <w:rsid w:val="00227E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227E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4">
    <w:name w:val="Нет списка1"/>
    <w:next w:val="a3"/>
    <w:uiPriority w:val="99"/>
    <w:semiHidden/>
    <w:unhideWhenUsed/>
    <w:rsid w:val="00227E38"/>
  </w:style>
  <w:style w:type="paragraph" w:customStyle="1" w:styleId="ConsPlusNormal">
    <w:name w:val="ConsPlusNormal"/>
    <w:rsid w:val="00227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3">
    <w:name w:val="Абзац списка2"/>
    <w:basedOn w:val="a0"/>
    <w:uiPriority w:val="99"/>
    <w:qFormat/>
    <w:rsid w:val="00227E38"/>
    <w:pPr>
      <w:ind w:left="720"/>
    </w:pPr>
    <w:rPr>
      <w:rFonts w:ascii="Calibri" w:eastAsia="Calibri" w:hAnsi="Calibri" w:cs="Calibri"/>
    </w:rPr>
  </w:style>
  <w:style w:type="numbering" w:customStyle="1" w:styleId="8">
    <w:name w:val="Импортированный стиль 8"/>
    <w:rsid w:val="00227E38"/>
    <w:pPr>
      <w:numPr>
        <w:numId w:val="3"/>
      </w:numPr>
    </w:pPr>
  </w:style>
  <w:style w:type="numbering" w:customStyle="1" w:styleId="9">
    <w:name w:val="Импортированный стиль 9"/>
    <w:rsid w:val="00227E38"/>
    <w:pPr>
      <w:numPr>
        <w:numId w:val="4"/>
      </w:numPr>
    </w:pPr>
  </w:style>
  <w:style w:type="numbering" w:customStyle="1" w:styleId="10">
    <w:name w:val="Импортированный стиль 10"/>
    <w:rsid w:val="00227E38"/>
    <w:pPr>
      <w:numPr>
        <w:numId w:val="5"/>
      </w:numPr>
    </w:pPr>
  </w:style>
  <w:style w:type="numbering" w:customStyle="1" w:styleId="6">
    <w:name w:val="Импортированный стиль 6"/>
    <w:rsid w:val="00227E38"/>
    <w:pPr>
      <w:numPr>
        <w:numId w:val="6"/>
      </w:numPr>
    </w:pPr>
  </w:style>
  <w:style w:type="numbering" w:customStyle="1" w:styleId="7">
    <w:name w:val="Импортированный стиль 7"/>
    <w:rsid w:val="00227E38"/>
    <w:pPr>
      <w:numPr>
        <w:numId w:val="7"/>
      </w:numPr>
    </w:pPr>
  </w:style>
  <w:style w:type="character" w:customStyle="1" w:styleId="apple-converted-space">
    <w:name w:val="apple-converted-space"/>
    <w:basedOn w:val="a1"/>
    <w:rsid w:val="00227E38"/>
  </w:style>
  <w:style w:type="numbering" w:customStyle="1" w:styleId="a">
    <w:name w:val="Пункт"/>
    <w:rsid w:val="00227E38"/>
    <w:pPr>
      <w:numPr>
        <w:numId w:val="8"/>
      </w:numPr>
    </w:pPr>
  </w:style>
  <w:style w:type="numbering" w:customStyle="1" w:styleId="1">
    <w:name w:val="С буквами1"/>
    <w:rsid w:val="00227E38"/>
    <w:pPr>
      <w:numPr>
        <w:numId w:val="2"/>
      </w:numPr>
    </w:pPr>
  </w:style>
  <w:style w:type="paragraph" w:customStyle="1" w:styleId="ConsPlusNonformat">
    <w:name w:val="ConsPlusNonformat"/>
    <w:rsid w:val="0022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7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Cell">
    <w:name w:val="ConsPlusCell"/>
    <w:rsid w:val="0022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7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7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5">
    <w:name w:val="постановление"/>
    <w:basedOn w:val="11"/>
    <w:link w:val="af6"/>
    <w:qFormat/>
    <w:rsid w:val="00227E38"/>
    <w:rPr>
      <w:color w:val="000000" w:themeColor="text1"/>
    </w:rPr>
  </w:style>
  <w:style w:type="character" w:customStyle="1" w:styleId="af6">
    <w:name w:val="постановление Знак"/>
    <w:basedOn w:val="12"/>
    <w:link w:val="af5"/>
    <w:rsid w:val="00227E3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7">
    <w:name w:val="endnote text"/>
    <w:basedOn w:val="a0"/>
    <w:link w:val="af8"/>
    <w:uiPriority w:val="99"/>
    <w:semiHidden/>
    <w:unhideWhenUsed/>
    <w:rsid w:val="00227E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227E38"/>
    <w:rPr>
      <w:rFonts w:ascii="Times New Roman" w:hAnsi="Times New Roman"/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227E38"/>
    <w:rPr>
      <w:vertAlign w:val="superscript"/>
    </w:rPr>
  </w:style>
  <w:style w:type="numbering" w:customStyle="1" w:styleId="24">
    <w:name w:val="Нет списка2"/>
    <w:next w:val="a3"/>
    <w:uiPriority w:val="99"/>
    <w:semiHidden/>
    <w:unhideWhenUsed/>
    <w:rsid w:val="002E3340"/>
  </w:style>
  <w:style w:type="numbering" w:customStyle="1" w:styleId="32">
    <w:name w:val="Нет списка3"/>
    <w:next w:val="a3"/>
    <w:uiPriority w:val="99"/>
    <w:semiHidden/>
    <w:unhideWhenUsed/>
    <w:rsid w:val="0072524E"/>
  </w:style>
  <w:style w:type="numbering" w:customStyle="1" w:styleId="41">
    <w:name w:val="Нет списка4"/>
    <w:next w:val="a3"/>
    <w:uiPriority w:val="99"/>
    <w:semiHidden/>
    <w:unhideWhenUsed/>
    <w:rsid w:val="0072524E"/>
  </w:style>
  <w:style w:type="numbering" w:customStyle="1" w:styleId="51">
    <w:name w:val="Нет списка5"/>
    <w:next w:val="a3"/>
    <w:uiPriority w:val="99"/>
    <w:semiHidden/>
    <w:unhideWhenUsed/>
    <w:rsid w:val="00501942"/>
  </w:style>
  <w:style w:type="table" w:customStyle="1" w:styleId="15">
    <w:name w:val="Сетка таблицы1"/>
    <w:basedOn w:val="a2"/>
    <w:next w:val="a4"/>
    <w:uiPriority w:val="59"/>
    <w:rsid w:val="0050194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 буквами2"/>
    <w:rsid w:val="00501942"/>
    <w:pPr>
      <w:numPr>
        <w:numId w:val="1"/>
      </w:numPr>
    </w:pPr>
  </w:style>
  <w:style w:type="numbering" w:customStyle="1" w:styleId="110">
    <w:name w:val="Нет списка11"/>
    <w:next w:val="a3"/>
    <w:uiPriority w:val="99"/>
    <w:semiHidden/>
    <w:unhideWhenUsed/>
    <w:rsid w:val="00501942"/>
  </w:style>
  <w:style w:type="numbering" w:customStyle="1" w:styleId="210">
    <w:name w:val="Нет списка21"/>
    <w:next w:val="a3"/>
    <w:uiPriority w:val="99"/>
    <w:semiHidden/>
    <w:unhideWhenUsed/>
    <w:rsid w:val="00501942"/>
  </w:style>
  <w:style w:type="numbering" w:customStyle="1" w:styleId="310">
    <w:name w:val="Нет списка31"/>
    <w:next w:val="a3"/>
    <w:uiPriority w:val="99"/>
    <w:semiHidden/>
    <w:unhideWhenUsed/>
    <w:rsid w:val="00501942"/>
  </w:style>
  <w:style w:type="numbering" w:customStyle="1" w:styleId="410">
    <w:name w:val="Нет списка41"/>
    <w:next w:val="a3"/>
    <w:uiPriority w:val="99"/>
    <w:semiHidden/>
    <w:unhideWhenUsed/>
    <w:rsid w:val="00501942"/>
  </w:style>
  <w:style w:type="paragraph" w:styleId="afa">
    <w:name w:val="No Spacing"/>
    <w:link w:val="afb"/>
    <w:uiPriority w:val="1"/>
    <w:qFormat/>
    <w:rsid w:val="00C56820"/>
    <w:pPr>
      <w:spacing w:after="0" w:line="240" w:lineRule="auto"/>
    </w:pPr>
    <w:rPr>
      <w:lang w:eastAsia="ru-RU"/>
    </w:rPr>
  </w:style>
  <w:style w:type="character" w:customStyle="1" w:styleId="afb">
    <w:name w:val="Без интервала Знак"/>
    <w:basedOn w:val="a1"/>
    <w:link w:val="afa"/>
    <w:uiPriority w:val="1"/>
    <w:rsid w:val="00C56820"/>
    <w:rPr>
      <w:lang w:eastAsia="ru-RU"/>
    </w:rPr>
  </w:style>
  <w:style w:type="paragraph" w:styleId="afc">
    <w:name w:val="Subtitle"/>
    <w:basedOn w:val="a0"/>
    <w:next w:val="a0"/>
    <w:link w:val="afd"/>
    <w:uiPriority w:val="11"/>
    <w:qFormat/>
    <w:rsid w:val="00B977CF"/>
    <w:pPr>
      <w:numPr>
        <w:ilvl w:val="1"/>
      </w:numPr>
      <w:spacing w:before="240" w:line="360" w:lineRule="auto"/>
      <w:jc w:val="center"/>
    </w:pPr>
    <w:rPr>
      <w:rFonts w:ascii="Times New Roman" w:eastAsiaTheme="majorEastAsia" w:hAnsi="Times New Roman" w:cstheme="majorBidi"/>
      <w:b/>
      <w:iCs/>
      <w:color w:val="1F497D" w:themeColor="text2"/>
      <w:spacing w:val="15"/>
      <w:sz w:val="32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977CF"/>
    <w:rPr>
      <w:rFonts w:ascii="Times New Roman" w:eastAsiaTheme="majorEastAsia" w:hAnsi="Times New Roman" w:cstheme="majorBidi"/>
      <w:b/>
      <w:iCs/>
      <w:color w:val="1F497D" w:themeColor="text2"/>
      <w:spacing w:val="15"/>
      <w:sz w:val="32"/>
      <w:szCs w:val="24"/>
    </w:rPr>
  </w:style>
  <w:style w:type="table" w:customStyle="1" w:styleId="25">
    <w:name w:val="Сетка таблицы2"/>
    <w:basedOn w:val="a2"/>
    <w:next w:val="a4"/>
    <w:uiPriority w:val="59"/>
    <w:rsid w:val="00A9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rsid w:val="004969B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e">
    <w:name w:val="Title"/>
    <w:basedOn w:val="a0"/>
    <w:next w:val="a0"/>
    <w:link w:val="aff"/>
    <w:uiPriority w:val="10"/>
    <w:qFormat/>
    <w:rsid w:val="00496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1"/>
    <w:link w:val="afe"/>
    <w:uiPriority w:val="10"/>
    <w:rsid w:val="0049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1">
    <w:name w:val="Заголовок 6 Знак"/>
    <w:basedOn w:val="a1"/>
    <w:link w:val="60"/>
    <w:uiPriority w:val="9"/>
    <w:rsid w:val="004969BD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62">
    <w:name w:val="Нет списка6"/>
    <w:next w:val="a3"/>
    <w:uiPriority w:val="99"/>
    <w:semiHidden/>
    <w:unhideWhenUsed/>
    <w:rsid w:val="00C030EB"/>
  </w:style>
  <w:style w:type="table" w:customStyle="1" w:styleId="33">
    <w:name w:val="Сетка таблицы3"/>
    <w:basedOn w:val="a2"/>
    <w:next w:val="a4"/>
    <w:uiPriority w:val="59"/>
    <w:rsid w:val="00C0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 буквами3"/>
    <w:rsid w:val="00C030EB"/>
  </w:style>
  <w:style w:type="numbering" w:customStyle="1" w:styleId="120">
    <w:name w:val="Нет списка12"/>
    <w:next w:val="a3"/>
    <w:uiPriority w:val="99"/>
    <w:semiHidden/>
    <w:unhideWhenUsed/>
    <w:rsid w:val="00C030EB"/>
  </w:style>
  <w:style w:type="numbering" w:customStyle="1" w:styleId="220">
    <w:name w:val="Нет списка22"/>
    <w:next w:val="a3"/>
    <w:uiPriority w:val="99"/>
    <w:semiHidden/>
    <w:unhideWhenUsed/>
    <w:rsid w:val="00C030EB"/>
  </w:style>
  <w:style w:type="numbering" w:customStyle="1" w:styleId="320">
    <w:name w:val="Нет списка32"/>
    <w:next w:val="a3"/>
    <w:uiPriority w:val="99"/>
    <w:semiHidden/>
    <w:unhideWhenUsed/>
    <w:rsid w:val="00C030EB"/>
  </w:style>
  <w:style w:type="numbering" w:customStyle="1" w:styleId="42">
    <w:name w:val="Нет списка42"/>
    <w:next w:val="a3"/>
    <w:uiPriority w:val="99"/>
    <w:semiHidden/>
    <w:unhideWhenUsed/>
    <w:rsid w:val="00C030EB"/>
  </w:style>
  <w:style w:type="numbering" w:customStyle="1" w:styleId="510">
    <w:name w:val="Нет списка51"/>
    <w:next w:val="a3"/>
    <w:uiPriority w:val="99"/>
    <w:semiHidden/>
    <w:unhideWhenUsed/>
    <w:rsid w:val="00C030EB"/>
  </w:style>
  <w:style w:type="table" w:customStyle="1" w:styleId="111">
    <w:name w:val="Сетка таблицы11"/>
    <w:basedOn w:val="a2"/>
    <w:next w:val="a4"/>
    <w:uiPriority w:val="59"/>
    <w:rsid w:val="00C030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030EB"/>
  </w:style>
  <w:style w:type="numbering" w:customStyle="1" w:styleId="211">
    <w:name w:val="Нет списка211"/>
    <w:next w:val="a3"/>
    <w:uiPriority w:val="99"/>
    <w:semiHidden/>
    <w:unhideWhenUsed/>
    <w:rsid w:val="00C030EB"/>
  </w:style>
  <w:style w:type="numbering" w:customStyle="1" w:styleId="311">
    <w:name w:val="Нет списка311"/>
    <w:next w:val="a3"/>
    <w:uiPriority w:val="99"/>
    <w:semiHidden/>
    <w:unhideWhenUsed/>
    <w:rsid w:val="00C030EB"/>
  </w:style>
  <w:style w:type="numbering" w:customStyle="1" w:styleId="411">
    <w:name w:val="Нет списка411"/>
    <w:next w:val="a3"/>
    <w:uiPriority w:val="99"/>
    <w:semiHidden/>
    <w:unhideWhenUsed/>
    <w:rsid w:val="00C030EB"/>
  </w:style>
  <w:style w:type="table" w:customStyle="1" w:styleId="212">
    <w:name w:val="Сетка таблицы21"/>
    <w:basedOn w:val="a2"/>
    <w:next w:val="a4"/>
    <w:uiPriority w:val="59"/>
    <w:rsid w:val="00C0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4"/>
    <w:uiPriority w:val="59"/>
    <w:rsid w:val="00C0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4">
    <w:name w:val="toc 4"/>
    <w:basedOn w:val="a0"/>
    <w:next w:val="a0"/>
    <w:autoRedefine/>
    <w:uiPriority w:val="39"/>
    <w:unhideWhenUsed/>
    <w:rsid w:val="00AB4FA7"/>
    <w:pPr>
      <w:spacing w:after="100" w:line="259" w:lineRule="auto"/>
      <w:ind w:left="660"/>
    </w:pPr>
    <w:rPr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AB4FA7"/>
    <w:pPr>
      <w:spacing w:after="100" w:line="259" w:lineRule="auto"/>
      <w:ind w:left="880"/>
    </w:pPr>
    <w:rPr>
      <w:lang w:eastAsia="ru-RU"/>
    </w:rPr>
  </w:style>
  <w:style w:type="paragraph" w:styleId="63">
    <w:name w:val="toc 6"/>
    <w:basedOn w:val="a0"/>
    <w:next w:val="a0"/>
    <w:autoRedefine/>
    <w:uiPriority w:val="39"/>
    <w:unhideWhenUsed/>
    <w:rsid w:val="00AB4FA7"/>
    <w:pPr>
      <w:spacing w:after="100" w:line="259" w:lineRule="auto"/>
      <w:ind w:left="1100"/>
    </w:pPr>
    <w:rPr>
      <w:lang w:eastAsia="ru-RU"/>
    </w:rPr>
  </w:style>
  <w:style w:type="paragraph" w:styleId="70">
    <w:name w:val="toc 7"/>
    <w:basedOn w:val="a0"/>
    <w:next w:val="a0"/>
    <w:autoRedefine/>
    <w:uiPriority w:val="39"/>
    <w:unhideWhenUsed/>
    <w:rsid w:val="00AB4FA7"/>
    <w:pPr>
      <w:spacing w:after="100" w:line="259" w:lineRule="auto"/>
      <w:ind w:left="1320"/>
    </w:pPr>
    <w:rPr>
      <w:lang w:eastAsia="ru-RU"/>
    </w:rPr>
  </w:style>
  <w:style w:type="paragraph" w:styleId="80">
    <w:name w:val="toc 8"/>
    <w:basedOn w:val="a0"/>
    <w:next w:val="a0"/>
    <w:autoRedefine/>
    <w:uiPriority w:val="39"/>
    <w:unhideWhenUsed/>
    <w:rsid w:val="00AB4FA7"/>
    <w:pPr>
      <w:spacing w:after="100" w:line="259" w:lineRule="auto"/>
      <w:ind w:left="1540"/>
    </w:pPr>
    <w:rPr>
      <w:lang w:eastAsia="ru-RU"/>
    </w:rPr>
  </w:style>
  <w:style w:type="paragraph" w:styleId="90">
    <w:name w:val="toc 9"/>
    <w:basedOn w:val="a0"/>
    <w:next w:val="a0"/>
    <w:autoRedefine/>
    <w:uiPriority w:val="39"/>
    <w:unhideWhenUsed/>
    <w:rsid w:val="00AB4FA7"/>
    <w:pPr>
      <w:spacing w:after="100" w:line="259" w:lineRule="auto"/>
      <w:ind w:left="1760"/>
    </w:pPr>
    <w:rPr>
      <w:lang w:eastAsia="ru-RU"/>
    </w:rPr>
  </w:style>
  <w:style w:type="numbering" w:customStyle="1" w:styleId="71">
    <w:name w:val="Нет списка7"/>
    <w:next w:val="a3"/>
    <w:uiPriority w:val="99"/>
    <w:semiHidden/>
    <w:unhideWhenUsed/>
    <w:rsid w:val="00A37DF8"/>
  </w:style>
  <w:style w:type="numbering" w:customStyle="1" w:styleId="81">
    <w:name w:val="Нет списка8"/>
    <w:next w:val="a3"/>
    <w:uiPriority w:val="99"/>
    <w:semiHidden/>
    <w:unhideWhenUsed/>
    <w:rsid w:val="00A3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8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255">
              <w:marLeft w:val="0"/>
              <w:marRight w:val="0"/>
              <w:marTop w:val="10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712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6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040">
              <w:marLeft w:val="0"/>
              <w:marRight w:val="0"/>
              <w:marTop w:val="10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75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prf.ru" TargetMode="External"/><Relationship Id="rId18" Type="http://schemas.openxmlformats.org/officeDocument/2006/relationships/hyperlink" Target="mailto:frp@frprf.ru" TargetMode="External"/><Relationship Id="rId26" Type="http://schemas.openxmlformats.org/officeDocument/2006/relationships/hyperlink" Target="mailto:zev@mspbank.ru" TargetMode="External"/><Relationship Id="rId39" Type="http://schemas.openxmlformats.org/officeDocument/2006/relationships/hyperlink" Target="http://www.frprf.ru" TargetMode="External"/><Relationship Id="rId21" Type="http://schemas.openxmlformats.org/officeDocument/2006/relationships/hyperlink" Target="mailto:frp@frprf.ru" TargetMode="External"/><Relationship Id="rId34" Type="http://schemas.openxmlformats.org/officeDocument/2006/relationships/hyperlink" Target="http://corpmsp.ru/bankam/list_banki/" TargetMode="External"/><Relationship Id="rId42" Type="http://schemas.openxmlformats.org/officeDocument/2006/relationships/hyperlink" Target="mailto:frp@frprf.ru" TargetMode="External"/><Relationship Id="rId47" Type="http://schemas.openxmlformats.org/officeDocument/2006/relationships/hyperlink" Target="http://fasie.ru/" TargetMode="External"/><Relationship Id="rId50" Type="http://schemas.openxmlformats.org/officeDocument/2006/relationships/hyperlink" Target="mailto:frp@frprf.ru" TargetMode="External"/><Relationship Id="rId55" Type="http://schemas.openxmlformats.org/officeDocument/2006/relationships/hyperlink" Target="mailto:info@corpmsp.ru" TargetMode="External"/><Relationship Id="rId63" Type="http://schemas.openxmlformats.org/officeDocument/2006/relationships/hyperlink" Target="mailto:asi@asi.ru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frp@frprf.ru" TargetMode="External"/><Relationship Id="rId29" Type="http://schemas.openxmlformats.org/officeDocument/2006/relationships/hyperlink" Target="http://www.frprf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rpmsp.ru" TargetMode="External"/><Relationship Id="rId24" Type="http://schemas.openxmlformats.org/officeDocument/2006/relationships/hyperlink" Target="mailto:info@fundmir.ru" TargetMode="External"/><Relationship Id="rId32" Type="http://schemas.openxmlformats.org/officeDocument/2006/relationships/hyperlink" Target="mailto:osa@fundmir.ru" TargetMode="External"/><Relationship Id="rId37" Type="http://schemas.openxmlformats.org/officeDocument/2006/relationships/hyperlink" Target="http://www.mspbank.ru" TargetMode="External"/><Relationship Id="rId40" Type="http://schemas.openxmlformats.org/officeDocument/2006/relationships/hyperlink" Target="mailto:frp@frprf.ru" TargetMode="External"/><Relationship Id="rId45" Type="http://schemas.openxmlformats.org/officeDocument/2006/relationships/hyperlink" Target="http://fasie.ru/" TargetMode="External"/><Relationship Id="rId53" Type="http://schemas.openxmlformats.org/officeDocument/2006/relationships/hyperlink" Target="mailto:info@mon.gov.ru" TargetMode="External"/><Relationship Id="rId58" Type="http://schemas.openxmlformats.org/officeDocument/2006/relationships/hyperlink" Target="http://www.frprf.ru" TargetMode="External"/><Relationship Id="rId66" Type="http://schemas.openxmlformats.org/officeDocument/2006/relationships/hyperlink" Target="mailto:info@mon.gov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frprf.ru" TargetMode="External"/><Relationship Id="rId23" Type="http://schemas.openxmlformats.org/officeDocument/2006/relationships/hyperlink" Target="https://fundmir.ru/" TargetMode="External"/><Relationship Id="rId28" Type="http://schemas.openxmlformats.org/officeDocument/2006/relationships/hyperlink" Target="mailto:info@mspbank.ru" TargetMode="External"/><Relationship Id="rId36" Type="http://schemas.openxmlformats.org/officeDocument/2006/relationships/hyperlink" Target="mailto:info@corpmsp.ru" TargetMode="External"/><Relationship Id="rId49" Type="http://schemas.openxmlformats.org/officeDocument/2006/relationships/hyperlink" Target="http://www.frprf.ru" TargetMode="External"/><Relationship Id="rId57" Type="http://schemas.openxmlformats.org/officeDocument/2006/relationships/hyperlink" Target="mailto:SKFoudation@sk.ru" TargetMode="External"/><Relationship Id="rId61" Type="http://schemas.openxmlformats.org/officeDocument/2006/relationships/hyperlink" Target="http://uslugi.tpprf.ru/ru/services/32815/?serviceId=32815&amp;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frprf.ru/lizing" TargetMode="External"/><Relationship Id="rId31" Type="http://schemas.openxmlformats.org/officeDocument/2006/relationships/hyperlink" Target="mailto:info@fundmir.ru" TargetMode="External"/><Relationship Id="rId44" Type="http://schemas.openxmlformats.org/officeDocument/2006/relationships/hyperlink" Target="mailto:info@fasie.ru" TargetMode="External"/><Relationship Id="rId52" Type="http://schemas.openxmlformats.org/officeDocument/2006/relationships/hyperlink" Target="mailto:SKFoudation@sk.ru" TargetMode="External"/><Relationship Id="rId60" Type="http://schemas.openxmlformats.org/officeDocument/2006/relationships/hyperlink" Target="http://www.gisp.gov.ru" TargetMode="External"/><Relationship Id="rId65" Type="http://schemas.openxmlformats.org/officeDocument/2006/relationships/hyperlink" Target="mailto:info@corpmsp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frp@frprf.ru" TargetMode="External"/><Relationship Id="rId22" Type="http://schemas.openxmlformats.org/officeDocument/2006/relationships/hyperlink" Target="http://www.frprf.ru/lizing" TargetMode="External"/><Relationship Id="rId27" Type="http://schemas.openxmlformats.org/officeDocument/2006/relationships/hyperlink" Target="http://www.mspbank.ru" TargetMode="External"/><Relationship Id="rId30" Type="http://schemas.openxmlformats.org/officeDocument/2006/relationships/hyperlink" Target="https://fundmir.ru/" TargetMode="External"/><Relationship Id="rId35" Type="http://schemas.openxmlformats.org/officeDocument/2006/relationships/hyperlink" Target="http://www.corpmsp.ru" TargetMode="External"/><Relationship Id="rId43" Type="http://schemas.openxmlformats.org/officeDocument/2006/relationships/hyperlink" Target="http://fasie.ru/" TargetMode="External"/><Relationship Id="rId48" Type="http://schemas.openxmlformats.org/officeDocument/2006/relationships/hyperlink" Target="mailto:info@fasie.ru" TargetMode="External"/><Relationship Id="rId56" Type="http://schemas.openxmlformats.org/officeDocument/2006/relationships/hyperlink" Target="http://www.sk.ru" TargetMode="External"/><Relationship Id="rId64" Type="http://schemas.openxmlformats.org/officeDocument/2006/relationships/hyperlink" Target="http://www.corpmsp.r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sk.ru" TargetMode="External"/><Relationship Id="rId3" Type="http://schemas.openxmlformats.org/officeDocument/2006/relationships/numbering" Target="numbering.xml"/><Relationship Id="rId12" Type="http://schemas.openxmlformats.org/officeDocument/2006/relationships/hyperlink" Target="mailto:info@corpmsp.ru" TargetMode="External"/><Relationship Id="rId17" Type="http://schemas.openxmlformats.org/officeDocument/2006/relationships/hyperlink" Target="http://www.frprf.ru" TargetMode="External"/><Relationship Id="rId25" Type="http://schemas.openxmlformats.org/officeDocument/2006/relationships/hyperlink" Target="mailto:osa@fundmir.ru" TargetMode="External"/><Relationship Id="rId33" Type="http://schemas.openxmlformats.org/officeDocument/2006/relationships/hyperlink" Target="mailto:zev@mspbank.ru" TargetMode="External"/><Relationship Id="rId38" Type="http://schemas.openxmlformats.org/officeDocument/2006/relationships/hyperlink" Target="mailto:info@mspbank.ru" TargetMode="External"/><Relationship Id="rId46" Type="http://schemas.openxmlformats.org/officeDocument/2006/relationships/hyperlink" Target="mailto:info@fasie.ru" TargetMode="External"/><Relationship Id="rId59" Type="http://schemas.openxmlformats.org/officeDocument/2006/relationships/hyperlink" Target="mailto:frp@frprf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frprf.ru" TargetMode="External"/><Relationship Id="rId41" Type="http://schemas.openxmlformats.org/officeDocument/2006/relationships/hyperlink" Target="http://www.frprf.ru" TargetMode="External"/><Relationship Id="rId54" Type="http://schemas.openxmlformats.org/officeDocument/2006/relationships/hyperlink" Target="http://www.corpmsp.ru" TargetMode="External"/><Relationship Id="rId62" Type="http://schemas.openxmlformats.org/officeDocument/2006/relationships/hyperlink" Target="http://www.a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A324A1-22B8-4918-AA35-289F7C4F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65</Pages>
  <Words>12604</Words>
  <Characters>71848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84284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Люаза Аубекировна</dc:creator>
  <cp:lastModifiedBy>208-Настя</cp:lastModifiedBy>
  <cp:revision>8</cp:revision>
  <dcterms:created xsi:type="dcterms:W3CDTF">2016-11-10T11:21:00Z</dcterms:created>
  <dcterms:modified xsi:type="dcterms:W3CDTF">2016-11-22T10:42:00Z</dcterms:modified>
</cp:coreProperties>
</file>